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1AB" w:rsidRPr="009B3B3D" w:rsidRDefault="001071AB" w:rsidP="001071AB">
      <w:pPr>
        <w:keepNext/>
        <w:keepLines/>
        <w:spacing w:after="240"/>
        <w:ind w:left="3969"/>
        <w:jc w:val="center"/>
        <w:rPr>
          <w:rFonts w:ascii="Times New Roman" w:hAnsi="Times New Roman"/>
          <w:sz w:val="24"/>
          <w:szCs w:val="24"/>
        </w:rPr>
      </w:pPr>
      <w:r w:rsidRPr="009B3B3D">
        <w:rPr>
          <w:rFonts w:ascii="Times New Roman" w:hAnsi="Times New Roman"/>
          <w:sz w:val="24"/>
          <w:szCs w:val="24"/>
        </w:rPr>
        <w:t>ЗАТВЕРДЖЕНО</w:t>
      </w:r>
      <w:r w:rsidRPr="009B3B3D">
        <w:rPr>
          <w:rFonts w:ascii="Times New Roman" w:hAnsi="Times New Roman"/>
          <w:sz w:val="24"/>
          <w:szCs w:val="24"/>
        </w:rPr>
        <w:br/>
        <w:t>постановою Кабінету Міністрів України</w:t>
      </w:r>
      <w:r w:rsidRPr="009B3B3D">
        <w:rPr>
          <w:rFonts w:ascii="Times New Roman" w:hAnsi="Times New Roman"/>
          <w:sz w:val="24"/>
          <w:szCs w:val="24"/>
        </w:rPr>
        <w:br/>
        <w:t>від 5 липня 2019 р. № 690</w:t>
      </w:r>
    </w:p>
    <w:p w:rsidR="001071AB" w:rsidRPr="009B3B3D" w:rsidRDefault="001071AB" w:rsidP="001071AB">
      <w:pPr>
        <w:keepNext/>
        <w:keepLines/>
        <w:spacing w:before="240" w:after="240"/>
        <w:jc w:val="center"/>
        <w:rPr>
          <w:rFonts w:ascii="Times New Roman" w:hAnsi="Times New Roman"/>
          <w:b/>
          <w:sz w:val="28"/>
          <w:szCs w:val="28"/>
        </w:rPr>
      </w:pPr>
      <w:r w:rsidRPr="009B3B3D">
        <w:rPr>
          <w:rFonts w:ascii="Times New Roman" w:hAnsi="Times New Roman"/>
          <w:b/>
          <w:sz w:val="28"/>
          <w:szCs w:val="28"/>
        </w:rPr>
        <w:t>ТИПОВИЙ ДОГОВІР</w:t>
      </w:r>
      <w:r w:rsidRPr="009B3B3D">
        <w:rPr>
          <w:rFonts w:ascii="Times New Roman" w:hAnsi="Times New Roman"/>
          <w:b/>
          <w:sz w:val="28"/>
          <w:szCs w:val="28"/>
        </w:rPr>
        <w:br/>
        <w:t xml:space="preserve">з індивідуальним споживачем у будівлі, приміщення якої є </w:t>
      </w:r>
      <w:r w:rsidRPr="009B3B3D">
        <w:rPr>
          <w:rFonts w:ascii="Times New Roman" w:hAnsi="Times New Roman"/>
          <w:b/>
          <w:sz w:val="28"/>
          <w:szCs w:val="28"/>
        </w:rPr>
        <w:br/>
        <w:t>самостійними об’єктами нерухомого майна, про надання послуг з централізованого водопостачання та централізованого водовідведення</w:t>
      </w:r>
    </w:p>
    <w:tbl>
      <w:tblPr>
        <w:tblW w:w="0" w:type="auto"/>
        <w:tblLook w:val="04A0" w:firstRow="1" w:lastRow="0" w:firstColumn="1" w:lastColumn="0" w:noHBand="0" w:noVBand="1"/>
      </w:tblPr>
      <w:tblGrid>
        <w:gridCol w:w="4584"/>
        <w:gridCol w:w="4487"/>
      </w:tblGrid>
      <w:tr w:rsidR="001071AB" w:rsidRPr="009B3B3D" w:rsidTr="008C1CDB">
        <w:tc>
          <w:tcPr>
            <w:tcW w:w="4643" w:type="dxa"/>
            <w:hideMark/>
          </w:tcPr>
          <w:p w:rsidR="001071AB" w:rsidRPr="009B3B3D" w:rsidRDefault="001071AB" w:rsidP="008C1CDB">
            <w:pPr>
              <w:spacing w:before="120"/>
              <w:jc w:val="both"/>
              <w:rPr>
                <w:rFonts w:ascii="Times New Roman" w:hAnsi="Times New Roman"/>
                <w:sz w:val="24"/>
                <w:szCs w:val="24"/>
              </w:rPr>
            </w:pPr>
            <w:r w:rsidRPr="009B3B3D">
              <w:rPr>
                <w:rFonts w:ascii="Times New Roman" w:hAnsi="Times New Roman"/>
                <w:sz w:val="24"/>
                <w:szCs w:val="24"/>
              </w:rPr>
              <w:t>__________</w:t>
            </w:r>
            <w:r w:rsidR="00CF6C30">
              <w:rPr>
                <w:rFonts w:ascii="Times New Roman" w:hAnsi="Times New Roman"/>
                <w:sz w:val="24"/>
                <w:szCs w:val="24"/>
                <w:lang w:val="en-US"/>
              </w:rPr>
              <w:t>__</w:t>
            </w:r>
            <w:r w:rsidRPr="009B3B3D">
              <w:rPr>
                <w:rFonts w:ascii="Times New Roman" w:hAnsi="Times New Roman"/>
                <w:sz w:val="24"/>
                <w:szCs w:val="24"/>
              </w:rPr>
              <w:t>________________</w:t>
            </w:r>
          </w:p>
          <w:p w:rsidR="001071AB" w:rsidRPr="00CF6C30" w:rsidRDefault="001071AB" w:rsidP="008C1CDB">
            <w:pPr>
              <w:jc w:val="both"/>
              <w:rPr>
                <w:rFonts w:ascii="Times New Roman" w:hAnsi="Times New Roman"/>
                <w:sz w:val="20"/>
              </w:rPr>
            </w:pPr>
            <w:r w:rsidRPr="00CF6C30">
              <w:rPr>
                <w:rFonts w:ascii="Times New Roman" w:hAnsi="Times New Roman"/>
                <w:sz w:val="20"/>
              </w:rPr>
              <w:t xml:space="preserve">   (найменування населеного пункту)</w:t>
            </w:r>
          </w:p>
        </w:tc>
        <w:tc>
          <w:tcPr>
            <w:tcW w:w="4644" w:type="dxa"/>
            <w:hideMark/>
          </w:tcPr>
          <w:p w:rsidR="001071AB" w:rsidRPr="009B3B3D" w:rsidRDefault="001071AB" w:rsidP="008C1CDB">
            <w:pPr>
              <w:spacing w:before="120"/>
              <w:jc w:val="right"/>
              <w:rPr>
                <w:rFonts w:ascii="Times New Roman" w:hAnsi="Times New Roman"/>
                <w:sz w:val="24"/>
                <w:szCs w:val="24"/>
              </w:rPr>
            </w:pPr>
            <w:r w:rsidRPr="009B3B3D">
              <w:rPr>
                <w:rFonts w:ascii="Times New Roman" w:hAnsi="Times New Roman"/>
                <w:sz w:val="24"/>
                <w:szCs w:val="24"/>
              </w:rPr>
              <w:t>___ _____________ 20__ р.</w:t>
            </w:r>
          </w:p>
        </w:tc>
      </w:tr>
    </w:tbl>
    <w:p w:rsidR="001071AB" w:rsidRPr="009B3B3D" w:rsidRDefault="001071AB" w:rsidP="001071AB">
      <w:pPr>
        <w:spacing w:before="120"/>
        <w:jc w:val="both"/>
        <w:rPr>
          <w:rFonts w:ascii="Times New Roman" w:hAnsi="Times New Roman"/>
          <w:sz w:val="24"/>
          <w:szCs w:val="24"/>
        </w:rPr>
      </w:pPr>
      <w:r w:rsidRPr="009B3B3D">
        <w:rPr>
          <w:rFonts w:ascii="Times New Roman" w:hAnsi="Times New Roman"/>
          <w:sz w:val="24"/>
          <w:szCs w:val="24"/>
        </w:rPr>
        <w:t>___________________________________</w:t>
      </w:r>
      <w:r w:rsidR="00CF6C30">
        <w:rPr>
          <w:rFonts w:ascii="Times New Roman" w:hAnsi="Times New Roman"/>
          <w:sz w:val="24"/>
          <w:szCs w:val="24"/>
          <w:lang w:val="en-US"/>
        </w:rPr>
        <w:t>___________</w:t>
      </w:r>
      <w:r w:rsidRPr="009B3B3D">
        <w:rPr>
          <w:rFonts w:ascii="Times New Roman" w:hAnsi="Times New Roman"/>
          <w:sz w:val="24"/>
          <w:szCs w:val="24"/>
        </w:rPr>
        <w:t>_____________________________</w:t>
      </w:r>
    </w:p>
    <w:p w:rsidR="001071AB" w:rsidRPr="00CF6C30" w:rsidRDefault="001071AB" w:rsidP="001071AB">
      <w:pPr>
        <w:jc w:val="center"/>
        <w:rPr>
          <w:rFonts w:ascii="Times New Roman" w:hAnsi="Times New Roman"/>
          <w:sz w:val="20"/>
        </w:rPr>
      </w:pPr>
      <w:r w:rsidRPr="00CF6C30">
        <w:rPr>
          <w:rFonts w:ascii="Times New Roman" w:hAnsi="Times New Roman"/>
          <w:sz w:val="20"/>
        </w:rPr>
        <w:t>(найменування суб’єкта господарювання, що провадить господарську діяльність з централізованого</w:t>
      </w:r>
    </w:p>
    <w:p w:rsidR="001071AB" w:rsidRPr="009B3B3D" w:rsidRDefault="001071AB" w:rsidP="001071AB">
      <w:pPr>
        <w:spacing w:before="120"/>
        <w:jc w:val="both"/>
        <w:rPr>
          <w:rFonts w:ascii="Times New Roman" w:hAnsi="Times New Roman"/>
          <w:sz w:val="24"/>
          <w:szCs w:val="24"/>
        </w:rPr>
      </w:pPr>
      <w:r w:rsidRPr="009B3B3D">
        <w:rPr>
          <w:rFonts w:ascii="Times New Roman" w:hAnsi="Times New Roman"/>
          <w:sz w:val="24"/>
          <w:szCs w:val="24"/>
        </w:rPr>
        <w:t>_________________________________</w:t>
      </w:r>
      <w:r w:rsidR="003D53D2" w:rsidRPr="006473FC">
        <w:rPr>
          <w:rFonts w:ascii="Times New Roman" w:hAnsi="Times New Roman"/>
          <w:sz w:val="24"/>
          <w:szCs w:val="24"/>
          <w:lang w:val="ru-RU"/>
        </w:rPr>
        <w:t>__________</w:t>
      </w:r>
      <w:r w:rsidRPr="009B3B3D">
        <w:rPr>
          <w:rFonts w:ascii="Times New Roman" w:hAnsi="Times New Roman"/>
          <w:sz w:val="24"/>
          <w:szCs w:val="24"/>
        </w:rPr>
        <w:t>________________________________</w:t>
      </w:r>
    </w:p>
    <w:p w:rsidR="001071AB" w:rsidRPr="003D53D2" w:rsidRDefault="001071AB" w:rsidP="001071AB">
      <w:pPr>
        <w:jc w:val="center"/>
        <w:rPr>
          <w:rFonts w:ascii="Times New Roman" w:hAnsi="Times New Roman"/>
          <w:sz w:val="20"/>
        </w:rPr>
      </w:pPr>
      <w:r w:rsidRPr="003D53D2">
        <w:rPr>
          <w:rFonts w:ascii="Times New Roman" w:hAnsi="Times New Roman"/>
          <w:sz w:val="20"/>
        </w:rPr>
        <w:t>водопостачання та/або централізованого водовідведення, код згідно з ЄДРПОУ)</w:t>
      </w:r>
    </w:p>
    <w:p w:rsidR="001071AB" w:rsidRPr="009B3B3D" w:rsidRDefault="001071AB" w:rsidP="001071AB">
      <w:pPr>
        <w:spacing w:before="120" w:line="228" w:lineRule="auto"/>
        <w:jc w:val="both"/>
        <w:rPr>
          <w:rFonts w:ascii="Times New Roman" w:hAnsi="Times New Roman"/>
          <w:sz w:val="24"/>
          <w:szCs w:val="24"/>
        </w:rPr>
      </w:pPr>
      <w:r w:rsidRPr="009B3B3D">
        <w:rPr>
          <w:rFonts w:ascii="Times New Roman" w:hAnsi="Times New Roman"/>
          <w:sz w:val="24"/>
          <w:szCs w:val="24"/>
        </w:rPr>
        <w:t>в особі ________________</w:t>
      </w:r>
      <w:r w:rsidR="003D53D2" w:rsidRPr="003D53D2">
        <w:rPr>
          <w:rFonts w:ascii="Times New Roman" w:hAnsi="Times New Roman"/>
          <w:sz w:val="24"/>
          <w:szCs w:val="24"/>
          <w:lang w:val="ru-RU"/>
        </w:rPr>
        <w:t>__________</w:t>
      </w:r>
      <w:r w:rsidRPr="009B3B3D">
        <w:rPr>
          <w:rFonts w:ascii="Times New Roman" w:hAnsi="Times New Roman"/>
          <w:sz w:val="24"/>
          <w:szCs w:val="24"/>
        </w:rPr>
        <w:t>__________________________, що діє на підставі</w:t>
      </w:r>
    </w:p>
    <w:p w:rsidR="001071AB" w:rsidRPr="003D53D2" w:rsidRDefault="001071AB" w:rsidP="001071AB">
      <w:pPr>
        <w:spacing w:line="228" w:lineRule="auto"/>
        <w:ind w:firstLine="567"/>
        <w:jc w:val="both"/>
        <w:rPr>
          <w:rFonts w:ascii="Times New Roman" w:hAnsi="Times New Roman"/>
          <w:sz w:val="20"/>
        </w:rPr>
      </w:pPr>
      <w:r w:rsidRPr="009B3B3D">
        <w:rPr>
          <w:rFonts w:ascii="Times New Roman" w:hAnsi="Times New Roman"/>
          <w:sz w:val="24"/>
          <w:szCs w:val="24"/>
        </w:rPr>
        <w:tab/>
      </w:r>
      <w:r w:rsidRPr="009B3B3D">
        <w:rPr>
          <w:rFonts w:ascii="Times New Roman" w:hAnsi="Times New Roman"/>
          <w:sz w:val="24"/>
          <w:szCs w:val="24"/>
        </w:rPr>
        <w:tab/>
      </w:r>
      <w:r w:rsidRPr="003D53D2">
        <w:rPr>
          <w:rFonts w:ascii="Times New Roman" w:hAnsi="Times New Roman"/>
          <w:sz w:val="20"/>
        </w:rPr>
        <w:t>(найменування посади, прізвище, ім’я та по батькові)</w:t>
      </w:r>
    </w:p>
    <w:p w:rsidR="001071AB" w:rsidRPr="009B3B3D" w:rsidRDefault="001071AB" w:rsidP="001071AB">
      <w:pPr>
        <w:spacing w:before="120" w:line="228" w:lineRule="auto"/>
        <w:jc w:val="both"/>
        <w:rPr>
          <w:rFonts w:ascii="Times New Roman" w:hAnsi="Times New Roman"/>
          <w:sz w:val="24"/>
          <w:szCs w:val="24"/>
        </w:rPr>
      </w:pPr>
      <w:r w:rsidRPr="009B3B3D">
        <w:rPr>
          <w:rFonts w:ascii="Times New Roman" w:hAnsi="Times New Roman"/>
          <w:sz w:val="24"/>
          <w:szCs w:val="24"/>
        </w:rPr>
        <w:t>__________________</w:t>
      </w:r>
      <w:r w:rsidR="003D53D2" w:rsidRPr="003D53D2">
        <w:rPr>
          <w:rFonts w:ascii="Times New Roman" w:hAnsi="Times New Roman"/>
          <w:sz w:val="24"/>
          <w:szCs w:val="24"/>
          <w:lang w:val="ru-RU"/>
        </w:rPr>
        <w:t>__</w:t>
      </w:r>
      <w:r w:rsidRPr="009B3B3D">
        <w:rPr>
          <w:rFonts w:ascii="Times New Roman" w:hAnsi="Times New Roman"/>
          <w:sz w:val="24"/>
          <w:szCs w:val="24"/>
        </w:rPr>
        <w:t>______, затвердженого __________</w:t>
      </w:r>
      <w:r w:rsidR="003D53D2" w:rsidRPr="003D53D2">
        <w:rPr>
          <w:rFonts w:ascii="Times New Roman" w:hAnsi="Times New Roman"/>
          <w:sz w:val="24"/>
          <w:szCs w:val="24"/>
          <w:lang w:val="ru-RU"/>
        </w:rPr>
        <w:t>________</w:t>
      </w:r>
      <w:r w:rsidRPr="009B3B3D">
        <w:rPr>
          <w:rFonts w:ascii="Times New Roman" w:hAnsi="Times New Roman"/>
          <w:sz w:val="24"/>
          <w:szCs w:val="24"/>
        </w:rPr>
        <w:t>________________</w:t>
      </w:r>
    </w:p>
    <w:p w:rsidR="001071AB" w:rsidRPr="009B3B3D" w:rsidRDefault="001071AB" w:rsidP="001071AB">
      <w:pPr>
        <w:spacing w:line="228" w:lineRule="auto"/>
        <w:ind w:firstLine="567"/>
        <w:jc w:val="both"/>
        <w:rPr>
          <w:rFonts w:ascii="Times New Roman" w:hAnsi="Times New Roman"/>
          <w:sz w:val="24"/>
          <w:szCs w:val="24"/>
        </w:rPr>
      </w:pPr>
      <w:r w:rsidRPr="003D53D2">
        <w:rPr>
          <w:rFonts w:ascii="Times New Roman" w:hAnsi="Times New Roman"/>
          <w:sz w:val="20"/>
        </w:rPr>
        <w:t xml:space="preserve">     (назва документа)</w:t>
      </w:r>
      <w:r w:rsidRPr="009B3B3D">
        <w:rPr>
          <w:rFonts w:ascii="Times New Roman" w:hAnsi="Times New Roman"/>
          <w:sz w:val="24"/>
          <w:szCs w:val="24"/>
        </w:rPr>
        <w:tab/>
      </w:r>
      <w:r w:rsidRPr="009B3B3D">
        <w:rPr>
          <w:rFonts w:ascii="Times New Roman" w:hAnsi="Times New Roman"/>
          <w:sz w:val="24"/>
          <w:szCs w:val="24"/>
        </w:rPr>
        <w:tab/>
      </w:r>
      <w:r w:rsidR="003D53D2">
        <w:rPr>
          <w:rFonts w:ascii="Times New Roman" w:hAnsi="Times New Roman"/>
          <w:sz w:val="24"/>
          <w:szCs w:val="24"/>
        </w:rPr>
        <w:tab/>
      </w:r>
      <w:r w:rsidR="003D53D2">
        <w:rPr>
          <w:rFonts w:ascii="Times New Roman" w:hAnsi="Times New Roman"/>
          <w:sz w:val="24"/>
          <w:szCs w:val="24"/>
        </w:rPr>
        <w:tab/>
      </w:r>
      <w:r w:rsidRPr="009B3B3D">
        <w:rPr>
          <w:rFonts w:ascii="Times New Roman" w:hAnsi="Times New Roman"/>
          <w:sz w:val="24"/>
          <w:szCs w:val="24"/>
        </w:rPr>
        <w:tab/>
        <w:t xml:space="preserve">             </w:t>
      </w:r>
      <w:r w:rsidRPr="003D53D2">
        <w:rPr>
          <w:rFonts w:ascii="Times New Roman" w:hAnsi="Times New Roman"/>
          <w:sz w:val="20"/>
        </w:rPr>
        <w:t>(коли і ким)</w:t>
      </w:r>
    </w:p>
    <w:p w:rsidR="001071AB" w:rsidRPr="009B3B3D" w:rsidRDefault="001071AB" w:rsidP="001071AB">
      <w:pPr>
        <w:spacing w:before="120" w:line="228" w:lineRule="auto"/>
        <w:jc w:val="both"/>
        <w:rPr>
          <w:rFonts w:ascii="Times New Roman" w:hAnsi="Times New Roman"/>
          <w:sz w:val="24"/>
          <w:szCs w:val="24"/>
        </w:rPr>
      </w:pPr>
      <w:r w:rsidRPr="009B3B3D">
        <w:rPr>
          <w:rFonts w:ascii="Times New Roman" w:hAnsi="Times New Roman"/>
          <w:sz w:val="24"/>
          <w:szCs w:val="24"/>
        </w:rPr>
        <w:t xml:space="preserve">(далі </w:t>
      </w:r>
      <w:r w:rsidR="003D53D2">
        <w:rPr>
          <w:rFonts w:ascii="Times New Roman" w:hAnsi="Times New Roman"/>
          <w:sz w:val="24"/>
          <w:szCs w:val="24"/>
        </w:rPr>
        <w:t>-</w:t>
      </w:r>
      <w:r w:rsidRPr="009B3B3D">
        <w:rPr>
          <w:rFonts w:ascii="Times New Roman" w:hAnsi="Times New Roman"/>
          <w:sz w:val="24"/>
          <w:szCs w:val="24"/>
        </w:rPr>
        <w:t xml:space="preserve"> виконавець), з однієї сторони, і фізична особа __________</w:t>
      </w:r>
      <w:r w:rsidR="003D53D2" w:rsidRPr="003D53D2">
        <w:rPr>
          <w:rFonts w:ascii="Times New Roman" w:hAnsi="Times New Roman"/>
          <w:sz w:val="24"/>
          <w:szCs w:val="24"/>
          <w:lang w:val="ru-RU"/>
        </w:rPr>
        <w:t>____________</w:t>
      </w:r>
      <w:r w:rsidRPr="009B3B3D">
        <w:rPr>
          <w:rFonts w:ascii="Times New Roman" w:hAnsi="Times New Roman"/>
          <w:sz w:val="24"/>
          <w:szCs w:val="24"/>
        </w:rPr>
        <w:t>_______</w:t>
      </w:r>
    </w:p>
    <w:p w:rsidR="001071AB" w:rsidRPr="003D53D2" w:rsidRDefault="001071AB" w:rsidP="001071AB">
      <w:pPr>
        <w:spacing w:line="228" w:lineRule="auto"/>
        <w:ind w:firstLine="6521"/>
        <w:jc w:val="both"/>
        <w:rPr>
          <w:rFonts w:ascii="Times New Roman" w:hAnsi="Times New Roman"/>
          <w:sz w:val="20"/>
        </w:rPr>
      </w:pPr>
      <w:r w:rsidRPr="003D53D2">
        <w:rPr>
          <w:rFonts w:ascii="Times New Roman" w:hAnsi="Times New Roman"/>
          <w:sz w:val="20"/>
        </w:rPr>
        <w:t xml:space="preserve">(прізвище, ім’я </w:t>
      </w:r>
    </w:p>
    <w:p w:rsidR="001071AB" w:rsidRPr="009B3B3D" w:rsidRDefault="001071AB" w:rsidP="001071AB">
      <w:pPr>
        <w:spacing w:line="228" w:lineRule="auto"/>
        <w:jc w:val="both"/>
        <w:rPr>
          <w:rFonts w:ascii="Times New Roman" w:hAnsi="Times New Roman"/>
          <w:sz w:val="24"/>
          <w:szCs w:val="24"/>
        </w:rPr>
      </w:pPr>
      <w:r w:rsidRPr="009B3B3D">
        <w:rPr>
          <w:rFonts w:ascii="Times New Roman" w:hAnsi="Times New Roman"/>
          <w:sz w:val="24"/>
          <w:szCs w:val="24"/>
        </w:rPr>
        <w:t>__________________________________________________</w:t>
      </w:r>
      <w:r w:rsidR="003D53D2" w:rsidRPr="006473FC">
        <w:rPr>
          <w:rFonts w:ascii="Times New Roman" w:hAnsi="Times New Roman"/>
          <w:sz w:val="24"/>
          <w:szCs w:val="24"/>
          <w:lang w:val="ru-RU"/>
        </w:rPr>
        <w:t>_________</w:t>
      </w:r>
      <w:r w:rsidRPr="009B3B3D">
        <w:rPr>
          <w:rFonts w:ascii="Times New Roman" w:hAnsi="Times New Roman"/>
          <w:sz w:val="24"/>
          <w:szCs w:val="24"/>
        </w:rPr>
        <w:t>______</w:t>
      </w:r>
      <w:r w:rsidR="003D53D2" w:rsidRPr="006473FC">
        <w:rPr>
          <w:rFonts w:ascii="Times New Roman" w:hAnsi="Times New Roman"/>
          <w:sz w:val="24"/>
          <w:szCs w:val="24"/>
          <w:lang w:val="ru-RU"/>
        </w:rPr>
        <w:t>_</w:t>
      </w:r>
      <w:r w:rsidRPr="009B3B3D">
        <w:rPr>
          <w:rFonts w:ascii="Times New Roman" w:hAnsi="Times New Roman"/>
          <w:sz w:val="24"/>
          <w:szCs w:val="24"/>
        </w:rPr>
        <w:t>________</w:t>
      </w:r>
    </w:p>
    <w:p w:rsidR="001071AB" w:rsidRDefault="001071AB" w:rsidP="001071AB">
      <w:pPr>
        <w:spacing w:line="228" w:lineRule="auto"/>
        <w:jc w:val="center"/>
        <w:rPr>
          <w:rFonts w:ascii="Times New Roman" w:hAnsi="Times New Roman"/>
          <w:sz w:val="20"/>
        </w:rPr>
      </w:pPr>
      <w:r w:rsidRPr="003D53D2">
        <w:rPr>
          <w:rFonts w:ascii="Times New Roman" w:hAnsi="Times New Roman"/>
          <w:sz w:val="20"/>
        </w:rPr>
        <w:t>та по батькові)</w:t>
      </w:r>
    </w:p>
    <w:p w:rsidR="003D53D2" w:rsidRPr="003D53D2" w:rsidRDefault="003D53D2" w:rsidP="001071AB">
      <w:pPr>
        <w:spacing w:line="228" w:lineRule="auto"/>
        <w:jc w:val="both"/>
        <w:rPr>
          <w:rFonts w:ascii="Times New Roman" w:hAnsi="Times New Roman"/>
          <w:sz w:val="2"/>
          <w:szCs w:val="2"/>
        </w:rPr>
      </w:pPr>
    </w:p>
    <w:p w:rsidR="001071AB" w:rsidRPr="009B3B3D" w:rsidRDefault="001071AB" w:rsidP="001071AB">
      <w:pPr>
        <w:spacing w:line="228" w:lineRule="auto"/>
        <w:jc w:val="both"/>
        <w:rPr>
          <w:rFonts w:ascii="Times New Roman" w:hAnsi="Times New Roman"/>
          <w:sz w:val="24"/>
          <w:szCs w:val="24"/>
        </w:rPr>
      </w:pPr>
      <w:r w:rsidRPr="009B3B3D">
        <w:rPr>
          <w:rFonts w:ascii="Times New Roman" w:hAnsi="Times New Roman"/>
          <w:sz w:val="24"/>
          <w:szCs w:val="24"/>
        </w:rPr>
        <w:t>або юридична особа ____________________</w:t>
      </w:r>
      <w:r w:rsidR="003D53D2" w:rsidRPr="006473FC">
        <w:rPr>
          <w:rFonts w:ascii="Times New Roman" w:hAnsi="Times New Roman"/>
          <w:sz w:val="24"/>
          <w:szCs w:val="24"/>
          <w:lang w:val="ru-RU"/>
        </w:rPr>
        <w:t>_</w:t>
      </w:r>
      <w:r w:rsidRPr="009B3B3D">
        <w:rPr>
          <w:rFonts w:ascii="Times New Roman" w:hAnsi="Times New Roman"/>
          <w:sz w:val="24"/>
          <w:szCs w:val="24"/>
        </w:rPr>
        <w:t>_</w:t>
      </w:r>
      <w:r w:rsidR="003D53D2" w:rsidRPr="006473FC">
        <w:rPr>
          <w:rFonts w:ascii="Times New Roman" w:hAnsi="Times New Roman"/>
          <w:sz w:val="24"/>
          <w:szCs w:val="24"/>
          <w:lang w:val="ru-RU"/>
        </w:rPr>
        <w:t>_________</w:t>
      </w:r>
      <w:r w:rsidRPr="009B3B3D">
        <w:rPr>
          <w:rFonts w:ascii="Times New Roman" w:hAnsi="Times New Roman"/>
          <w:sz w:val="24"/>
          <w:szCs w:val="24"/>
        </w:rPr>
        <w:t>_________________________,</w:t>
      </w:r>
    </w:p>
    <w:p w:rsidR="001071AB" w:rsidRDefault="001071AB" w:rsidP="001071AB">
      <w:pPr>
        <w:spacing w:line="228" w:lineRule="auto"/>
        <w:jc w:val="center"/>
        <w:rPr>
          <w:rFonts w:ascii="Times New Roman" w:hAnsi="Times New Roman"/>
          <w:sz w:val="20"/>
        </w:rPr>
      </w:pPr>
      <w:r w:rsidRPr="003D53D2">
        <w:rPr>
          <w:rFonts w:ascii="Times New Roman" w:hAnsi="Times New Roman"/>
          <w:sz w:val="20"/>
        </w:rPr>
        <w:t xml:space="preserve">           (найменування юридичної особи, код згідно з ЄДРПОУ)</w:t>
      </w:r>
    </w:p>
    <w:p w:rsidR="003D53D2" w:rsidRPr="003D53D2" w:rsidRDefault="003D53D2" w:rsidP="001071AB">
      <w:pPr>
        <w:spacing w:line="228" w:lineRule="auto"/>
        <w:jc w:val="center"/>
        <w:rPr>
          <w:rFonts w:ascii="Times New Roman" w:hAnsi="Times New Roman"/>
          <w:sz w:val="2"/>
          <w:szCs w:val="2"/>
        </w:rPr>
      </w:pPr>
    </w:p>
    <w:p w:rsidR="001071AB" w:rsidRDefault="001071AB" w:rsidP="001071AB">
      <w:pPr>
        <w:spacing w:before="120" w:line="228" w:lineRule="auto"/>
        <w:jc w:val="both"/>
        <w:rPr>
          <w:rFonts w:ascii="Times New Roman" w:hAnsi="Times New Roman"/>
          <w:sz w:val="24"/>
          <w:szCs w:val="24"/>
        </w:rPr>
      </w:pPr>
      <w:r w:rsidRPr="009B3B3D">
        <w:rPr>
          <w:rFonts w:ascii="Times New Roman" w:hAnsi="Times New Roman"/>
          <w:sz w:val="24"/>
          <w:szCs w:val="24"/>
        </w:rPr>
        <w:t>в особі __</w:t>
      </w:r>
      <w:r w:rsidR="003D53D2" w:rsidRPr="006473FC">
        <w:rPr>
          <w:rFonts w:ascii="Times New Roman" w:hAnsi="Times New Roman"/>
          <w:sz w:val="24"/>
          <w:szCs w:val="24"/>
          <w:lang w:val="ru-RU"/>
        </w:rPr>
        <w:t>___</w:t>
      </w:r>
      <w:r w:rsidRPr="009B3B3D">
        <w:rPr>
          <w:rFonts w:ascii="Times New Roman" w:hAnsi="Times New Roman"/>
          <w:sz w:val="24"/>
          <w:szCs w:val="24"/>
        </w:rPr>
        <w:t>___________</w:t>
      </w:r>
      <w:r w:rsidR="003D53D2" w:rsidRPr="006473FC">
        <w:rPr>
          <w:rFonts w:ascii="Times New Roman" w:hAnsi="Times New Roman"/>
          <w:sz w:val="24"/>
          <w:szCs w:val="24"/>
          <w:lang w:val="ru-RU"/>
        </w:rPr>
        <w:t>_________</w:t>
      </w:r>
      <w:r w:rsidRPr="009B3B3D">
        <w:rPr>
          <w:rFonts w:ascii="Times New Roman" w:hAnsi="Times New Roman"/>
          <w:sz w:val="24"/>
          <w:szCs w:val="24"/>
        </w:rPr>
        <w:t>_________________________________</w:t>
      </w:r>
      <w:r w:rsidR="003D53D2" w:rsidRPr="006473FC">
        <w:rPr>
          <w:rFonts w:ascii="Times New Roman" w:hAnsi="Times New Roman"/>
          <w:sz w:val="24"/>
          <w:szCs w:val="24"/>
          <w:lang w:val="ru-RU"/>
        </w:rPr>
        <w:t>_</w:t>
      </w:r>
      <w:r w:rsidRPr="009B3B3D">
        <w:rPr>
          <w:rFonts w:ascii="Times New Roman" w:hAnsi="Times New Roman"/>
          <w:sz w:val="24"/>
          <w:szCs w:val="24"/>
        </w:rPr>
        <w:t>______, що</w:t>
      </w:r>
    </w:p>
    <w:p w:rsidR="001071AB" w:rsidRDefault="003D53D2" w:rsidP="001071AB">
      <w:pPr>
        <w:spacing w:line="228" w:lineRule="auto"/>
        <w:ind w:firstLine="567"/>
        <w:jc w:val="both"/>
        <w:rPr>
          <w:rFonts w:ascii="Times New Roman" w:hAnsi="Times New Roman"/>
          <w:sz w:val="20"/>
        </w:rPr>
      </w:pPr>
      <w:r w:rsidRPr="003D53D2">
        <w:rPr>
          <w:rFonts w:ascii="Times New Roman" w:hAnsi="Times New Roman"/>
          <w:sz w:val="24"/>
          <w:szCs w:val="24"/>
          <w:lang w:val="ru-RU"/>
        </w:rPr>
        <w:t xml:space="preserve">   </w:t>
      </w:r>
      <w:r w:rsidR="001071AB" w:rsidRPr="009B3B3D">
        <w:rPr>
          <w:rFonts w:ascii="Times New Roman" w:hAnsi="Times New Roman"/>
          <w:sz w:val="24"/>
          <w:szCs w:val="24"/>
        </w:rPr>
        <w:tab/>
      </w:r>
      <w:r w:rsidR="001071AB" w:rsidRPr="009B3B3D">
        <w:rPr>
          <w:rFonts w:ascii="Times New Roman" w:hAnsi="Times New Roman"/>
          <w:sz w:val="24"/>
          <w:szCs w:val="24"/>
        </w:rPr>
        <w:tab/>
      </w:r>
      <w:r w:rsidR="001071AB" w:rsidRPr="003D53D2">
        <w:rPr>
          <w:rFonts w:ascii="Times New Roman" w:hAnsi="Times New Roman"/>
          <w:sz w:val="20"/>
        </w:rPr>
        <w:t xml:space="preserve">                          (прізвище, ім’я та по батькові) </w:t>
      </w:r>
    </w:p>
    <w:p w:rsidR="001071AB" w:rsidRPr="009B3B3D" w:rsidRDefault="001071AB" w:rsidP="001071AB">
      <w:pPr>
        <w:spacing w:line="228" w:lineRule="auto"/>
        <w:jc w:val="both"/>
        <w:rPr>
          <w:rFonts w:ascii="Times New Roman" w:hAnsi="Times New Roman"/>
          <w:sz w:val="24"/>
          <w:szCs w:val="24"/>
        </w:rPr>
      </w:pPr>
      <w:r w:rsidRPr="009B3B3D">
        <w:rPr>
          <w:rFonts w:ascii="Times New Roman" w:hAnsi="Times New Roman"/>
          <w:sz w:val="24"/>
          <w:szCs w:val="24"/>
        </w:rPr>
        <w:t xml:space="preserve">є власником (співвласником, користувачем) нерухомого майна </w:t>
      </w:r>
      <w:r w:rsidR="003D53D2">
        <w:rPr>
          <w:rFonts w:ascii="Times New Roman" w:hAnsi="Times New Roman"/>
          <w:sz w:val="24"/>
          <w:szCs w:val="24"/>
        </w:rPr>
        <w:t>-</w:t>
      </w:r>
      <w:r w:rsidRPr="009B3B3D">
        <w:rPr>
          <w:rFonts w:ascii="Times New Roman" w:hAnsi="Times New Roman"/>
          <w:sz w:val="24"/>
          <w:szCs w:val="24"/>
        </w:rPr>
        <w:t xml:space="preserve"> індивідуальним споживачем (далі </w:t>
      </w:r>
      <w:r w:rsidR="003D53D2">
        <w:rPr>
          <w:rFonts w:ascii="Times New Roman" w:hAnsi="Times New Roman"/>
          <w:sz w:val="24"/>
          <w:szCs w:val="24"/>
        </w:rPr>
        <w:t>-</w:t>
      </w:r>
      <w:r w:rsidRPr="009B3B3D">
        <w:rPr>
          <w:rFonts w:ascii="Times New Roman" w:hAnsi="Times New Roman"/>
          <w:sz w:val="24"/>
          <w:szCs w:val="24"/>
        </w:rPr>
        <w:t xml:space="preserve"> споживач), з іншої сторони (разом </w:t>
      </w:r>
      <w:r w:rsidR="003D53D2">
        <w:rPr>
          <w:rFonts w:ascii="Times New Roman" w:hAnsi="Times New Roman"/>
          <w:sz w:val="24"/>
          <w:szCs w:val="24"/>
        </w:rPr>
        <w:t>-</w:t>
      </w:r>
      <w:r w:rsidRPr="009B3B3D">
        <w:rPr>
          <w:rFonts w:ascii="Times New Roman" w:hAnsi="Times New Roman"/>
          <w:sz w:val="24"/>
          <w:szCs w:val="24"/>
        </w:rPr>
        <w:t xml:space="preserve">сторони), уклали договір про таке.  </w:t>
      </w:r>
    </w:p>
    <w:p w:rsidR="001071AB" w:rsidRPr="009B3B3D" w:rsidRDefault="001071AB" w:rsidP="001071AB">
      <w:pPr>
        <w:keepNext/>
        <w:keepLines/>
        <w:spacing w:before="240" w:after="240"/>
        <w:jc w:val="center"/>
        <w:rPr>
          <w:rFonts w:ascii="Times New Roman" w:hAnsi="Times New Roman"/>
          <w:sz w:val="24"/>
          <w:szCs w:val="24"/>
        </w:rPr>
      </w:pPr>
      <w:r w:rsidRPr="009B3B3D">
        <w:rPr>
          <w:rFonts w:ascii="Times New Roman" w:hAnsi="Times New Roman"/>
          <w:sz w:val="24"/>
          <w:szCs w:val="24"/>
        </w:rPr>
        <w:t>Предмет договору</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 Виконавець зобов’язується надавати споживачеві послуги з ___</w:t>
      </w:r>
      <w:r w:rsidR="003D53D2" w:rsidRPr="003D53D2">
        <w:rPr>
          <w:rFonts w:ascii="Times New Roman" w:hAnsi="Times New Roman"/>
          <w:sz w:val="24"/>
          <w:szCs w:val="24"/>
          <w:lang w:val="ru-RU"/>
        </w:rPr>
        <w:t>__________</w:t>
      </w:r>
      <w:r w:rsidRPr="009B3B3D">
        <w:rPr>
          <w:rFonts w:ascii="Times New Roman" w:hAnsi="Times New Roman"/>
          <w:sz w:val="24"/>
          <w:szCs w:val="24"/>
        </w:rPr>
        <w:t xml:space="preserve">___ </w:t>
      </w:r>
    </w:p>
    <w:p w:rsidR="001071AB" w:rsidRPr="009B3B3D" w:rsidRDefault="001071AB" w:rsidP="001071AB">
      <w:pPr>
        <w:spacing w:before="120"/>
        <w:jc w:val="both"/>
        <w:rPr>
          <w:rFonts w:ascii="Times New Roman" w:hAnsi="Times New Roman"/>
          <w:sz w:val="24"/>
          <w:szCs w:val="24"/>
        </w:rPr>
      </w:pPr>
      <w:r w:rsidRPr="009B3B3D">
        <w:rPr>
          <w:rFonts w:ascii="Times New Roman" w:hAnsi="Times New Roman"/>
          <w:sz w:val="24"/>
          <w:szCs w:val="24"/>
        </w:rPr>
        <w:t>_______________________________________________</w:t>
      </w:r>
      <w:r w:rsidR="003D53D2" w:rsidRPr="006473FC">
        <w:rPr>
          <w:rFonts w:ascii="Times New Roman" w:hAnsi="Times New Roman"/>
          <w:sz w:val="24"/>
          <w:szCs w:val="24"/>
          <w:lang w:val="ru-RU"/>
        </w:rPr>
        <w:t>___________</w:t>
      </w:r>
      <w:r w:rsidRPr="009B3B3D">
        <w:rPr>
          <w:rFonts w:ascii="Times New Roman" w:hAnsi="Times New Roman"/>
          <w:sz w:val="24"/>
          <w:szCs w:val="24"/>
        </w:rPr>
        <w:t xml:space="preserve">__ (далі </w:t>
      </w:r>
      <w:r w:rsidR="003D53D2">
        <w:rPr>
          <w:rFonts w:ascii="Times New Roman" w:hAnsi="Times New Roman"/>
          <w:sz w:val="24"/>
          <w:szCs w:val="24"/>
        </w:rPr>
        <w:t>-</w:t>
      </w:r>
      <w:r w:rsidRPr="009B3B3D">
        <w:rPr>
          <w:rFonts w:ascii="Times New Roman" w:hAnsi="Times New Roman"/>
          <w:sz w:val="24"/>
          <w:szCs w:val="24"/>
        </w:rPr>
        <w:t xml:space="preserve"> послуги),</w:t>
      </w:r>
    </w:p>
    <w:p w:rsidR="001071AB" w:rsidRPr="003D53D2" w:rsidRDefault="001071AB" w:rsidP="001071AB">
      <w:pPr>
        <w:ind w:firstLine="567"/>
        <w:jc w:val="both"/>
        <w:rPr>
          <w:rFonts w:ascii="Times New Roman" w:hAnsi="Times New Roman"/>
          <w:sz w:val="20"/>
        </w:rPr>
      </w:pPr>
      <w:r w:rsidRPr="003D53D2">
        <w:rPr>
          <w:rFonts w:ascii="Times New Roman" w:hAnsi="Times New Roman"/>
          <w:sz w:val="20"/>
        </w:rPr>
        <w:t xml:space="preserve">                  </w:t>
      </w:r>
      <w:r w:rsidR="003D53D2" w:rsidRPr="006473FC">
        <w:rPr>
          <w:rFonts w:ascii="Times New Roman" w:hAnsi="Times New Roman"/>
          <w:sz w:val="20"/>
          <w:lang w:val="ru-RU"/>
        </w:rPr>
        <w:t xml:space="preserve">          </w:t>
      </w:r>
      <w:r w:rsidRPr="003D53D2">
        <w:rPr>
          <w:rFonts w:ascii="Times New Roman" w:hAnsi="Times New Roman"/>
          <w:sz w:val="20"/>
        </w:rPr>
        <w:t xml:space="preserve">       (найменування послуг)</w:t>
      </w:r>
    </w:p>
    <w:p w:rsidR="001071AB" w:rsidRPr="009B3B3D" w:rsidRDefault="001071AB" w:rsidP="001071AB">
      <w:pPr>
        <w:spacing w:before="120"/>
        <w:jc w:val="both"/>
        <w:rPr>
          <w:rFonts w:ascii="Times New Roman" w:hAnsi="Times New Roman"/>
          <w:sz w:val="24"/>
          <w:szCs w:val="24"/>
        </w:rPr>
      </w:pPr>
      <w:r w:rsidRPr="009B3B3D">
        <w:rPr>
          <w:rFonts w:ascii="Times New Roman" w:hAnsi="Times New Roman"/>
          <w:sz w:val="24"/>
          <w:szCs w:val="24"/>
        </w:rPr>
        <w:t>а споживач зобов’язується оплачувати надані послуги за тарифами, встановленими відповідно до законодавства, у порядку, строки та на умовах, передбачених договором.</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2. 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 на межі інженерно-технічних систем постачання послуги виконавця та інженерно-технічних систем споживача.</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3. Послуги надаються споживачеві безперервно, крім часу перерв, визначених частиною першою статті 16 Закону України “Про житлово-комунальні послуги”.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Послуга з централізованого водовідведення надається у мережі виконавця з мереж споживача за умови справності мереж споживача. </w:t>
      </w:r>
    </w:p>
    <w:p w:rsidR="001071AB"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4. Інформація про споживача:</w:t>
      </w:r>
    </w:p>
    <w:p w:rsidR="003D53D2" w:rsidRPr="009B3B3D" w:rsidRDefault="003D53D2" w:rsidP="001071AB">
      <w:pPr>
        <w:spacing w:before="120"/>
        <w:ind w:firstLine="567"/>
        <w:jc w:val="both"/>
        <w:rPr>
          <w:rFonts w:ascii="Times New Roman" w:hAnsi="Times New Roman"/>
          <w:sz w:val="24"/>
          <w:szCs w:val="24"/>
        </w:rPr>
      </w:pP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lastRenderedPageBreak/>
        <w:t xml:space="preserve">1) власник (співвласник, користувач) будівлі, приміщення якої є самостійними об’єктами нерухомого майна, та члени його сім’ї </w:t>
      </w:r>
      <w:r w:rsidR="003D53D2">
        <w:rPr>
          <w:rFonts w:ascii="Times New Roman" w:hAnsi="Times New Roman"/>
          <w:sz w:val="24"/>
          <w:szCs w:val="24"/>
        </w:rPr>
        <w:t>-</w:t>
      </w:r>
      <w:r w:rsidRPr="009B3B3D">
        <w:rPr>
          <w:rFonts w:ascii="Times New Roman" w:hAnsi="Times New Roman"/>
          <w:sz w:val="24"/>
          <w:szCs w:val="24"/>
        </w:rPr>
        <w:t xml:space="preserve"> ____________________________ осіб;</w:t>
      </w:r>
    </w:p>
    <w:p w:rsidR="001071AB" w:rsidRPr="003D53D2" w:rsidRDefault="001071AB" w:rsidP="003D53D2">
      <w:pPr>
        <w:ind w:left="5664" w:firstLine="708"/>
        <w:jc w:val="both"/>
        <w:rPr>
          <w:rFonts w:ascii="Times New Roman" w:hAnsi="Times New Roman"/>
          <w:sz w:val="20"/>
        </w:rPr>
      </w:pPr>
      <w:r w:rsidRPr="003D53D2">
        <w:rPr>
          <w:rFonts w:ascii="Times New Roman" w:hAnsi="Times New Roman"/>
          <w:sz w:val="20"/>
        </w:rPr>
        <w:t xml:space="preserve">   (словами)</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2) адреса об’єкта водоспоживання:</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вулиця ______________________________________________________,</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будинок № __________, квартира (приміщення) № ________________,</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місто (селище, село) _______________________, індекс ____________,</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noProof/>
          <w:sz w:val="24"/>
          <w:szCs w:val="24"/>
          <w:lang w:eastAsia="uk-UA"/>
        </w:rPr>
        <mc:AlternateContent>
          <mc:Choice Requires="wps">
            <w:drawing>
              <wp:anchor distT="4294967295" distB="4294967295" distL="114299" distR="114299" simplePos="0" relativeHeight="251662336" behindDoc="0" locked="0" layoutInCell="1" allowOverlap="1" wp14:anchorId="5BF881EF" wp14:editId="679D917A">
                <wp:simplePos x="0" y="0"/>
                <wp:positionH relativeFrom="margin">
                  <wp:posOffset>3169919</wp:posOffset>
                </wp:positionH>
                <wp:positionV relativeFrom="paragraph">
                  <wp:posOffset>-1</wp:posOffset>
                </wp:positionV>
                <wp:extent cx="0" cy="0"/>
                <wp:effectExtent l="0" t="0" r="0" b="0"/>
                <wp:wrapNone/>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253A84" id="Пряма сполучна лінія 4"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Y3xQIAAJMFAAAOAAAAZHJzL2Uyb0RvYy54bWysVL1u2zAQ3gv0HQjuiiRb/hMiB4ksd+lP&#10;gKToTEuURVQiVZKxHRQFWnTomC1rX6F7m/YV5DfqkbLVOF2KIjZA8I7HT9/dfcfjk01VohWVigke&#10;Yf/Iw4jyVGSMLyP8+nLujDFSmvCMlILTCF9ThU+mT58cr+uQ9kQhyoxKBCBches6woXWdei6Ki1o&#10;RdSRqCmHw1zIimgw5dLNJFkDelW6Pc8bumshs1qKlCoF3ll7iKcWP89pql/luaIalREGbtqu0q4L&#10;s7rTYxIuJakLlu5okP9gURHG4aMd1Ixogq4k+wuqYqkUSuT6KBWVK/KcpdTmANn43oNsLgpSU5sL&#10;FEfVXZnU48GmL1fnErEswgFGnFTQoubr9uP2pvnRfEPbT82v5mfzfft5+6W5Awdsb5u77e32BgWm&#10;dutahQAR83Npsk83/KJ+LtK3CnERF4Qvqc3h8roGYN/ccA+uGEPVwGCxfiEyiCFXWthCbnJZGUgo&#10;EdrYfl13/aIbjdLWme69Lgn3V2qp9DMqKmQ2ES4ZN0UkIVk9V9pQIOE+xLi5mLOytEIoOVpHeNIf&#10;glRSAnJU7+xNJUqWmSgTr+RyEZcSrYjRlP3ZxODkfljFNCi7ZFWEx10QCQtKsoRn9nOasLLdA6WS&#10;G3BqNdvyBGujYWv9kLLV0/uJN0nGyThwgt4wcQJvNnNO53HgDOf+aDDrz+J45n8wrP0gLFiWUW6I&#10;77XtB/+mnd2Utars1N2Vyj1EtzUFsodMT+cDbxT0x85oNOg7QT/xnLPxPHZOY384HCVn8VnygGli&#10;s1ePQ7YrpWElrqAbF0W2RhkzougPJj0fgwFvQW/U9geRcgmPWKolRlLoN0wXVr1GdwbjoPFjz/x3&#10;je/Q20Lse2isrgu73P6UCnq+768dCjMH7UQtRHZ9LvfDApNvL+1eKfO03Ldhf/8tnf4GAAD//wMA&#10;UEsDBBQABgAIAAAAIQANVrZU2gAAAAUBAAAPAAAAZHJzL2Rvd25yZXYueG1sTI9BS8NAEIXvgv9h&#10;mYIXsRtrEBuzKSKIB0HaKoq3bXaaDWZnw+62if++U3qox4/3ePNNuRhdJ/YYYutJwe00A4FUe9NS&#10;o+Dz4+XmAURMmozuPKGCP4ywqC4vSl0YP9AK9+vUCB6hWGgFNqW+kDLWFp2OU98jcbb1wenEGBpp&#10;gh543HVylmX30umW+ILVPT5brH/XO6fgPQxtTHd5vsT08/X69m2X126l1NVkfHoEkXBM5zIc9Vkd&#10;Knba+B2ZKDoF+Xw+46oC/ojjE26OKKtS/revDgAAAP//AwBQSwECLQAUAAYACAAAACEAtoM4kv4A&#10;AADhAQAAEwAAAAAAAAAAAAAAAAAAAAAAW0NvbnRlbnRfVHlwZXNdLnhtbFBLAQItABQABgAIAAAA&#10;IQA4/SH/1gAAAJQBAAALAAAAAAAAAAAAAAAAAC8BAABfcmVscy8ucmVsc1BLAQItABQABgAIAAAA&#10;IQBeeUY3xQIAAJMFAAAOAAAAAAAAAAAAAAAAAC4CAABkcnMvZTJvRG9jLnhtbFBLAQItABQABgAI&#10;AAAAIQANVrZU2gAAAAUBAAAPAAAAAAAAAAAAAAAAAB8FAABkcnMvZG93bnJldi54bWxQSwUGAAAA&#10;AAQABADzAAAAJgYAAAAA&#10;" strokeweight=".26mm">
                <v:stroke joinstyle="miter" endcap="square"/>
                <w10:wrap anchorx="margin"/>
              </v:line>
            </w:pict>
          </mc:Fallback>
        </mc:AlternateContent>
      </w:r>
      <w:r w:rsidRPr="009B3B3D">
        <w:rPr>
          <w:rFonts w:ascii="Times New Roman" w:hAnsi="Times New Roman"/>
          <w:sz w:val="24"/>
          <w:szCs w:val="24"/>
        </w:rPr>
        <w:t>район _______________________________________________________,</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noProof/>
          <w:sz w:val="24"/>
          <w:szCs w:val="24"/>
          <w:lang w:eastAsia="uk-UA"/>
        </w:rPr>
        <mc:AlternateContent>
          <mc:Choice Requires="wps">
            <w:drawing>
              <wp:anchor distT="4294967295" distB="4294967295" distL="114299" distR="114299" simplePos="0" relativeHeight="251661312" behindDoc="0" locked="0" layoutInCell="1" allowOverlap="1" wp14:anchorId="22E2E57D" wp14:editId="758AC306">
                <wp:simplePos x="0" y="0"/>
                <wp:positionH relativeFrom="margin">
                  <wp:posOffset>3169919</wp:posOffset>
                </wp:positionH>
                <wp:positionV relativeFrom="paragraph">
                  <wp:posOffset>-1</wp:posOffset>
                </wp:positionV>
                <wp:extent cx="0" cy="0"/>
                <wp:effectExtent l="0" t="0" r="0" b="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9199BE" id="Пряма сполучна лінія 3"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8aPxQIAAJMFAAAOAAAAZHJzL2Uyb0RvYy54bWysVL1u2zAQ3gv0HQjtiiRL/hMiB4ksd+lP&#10;gKToTEuURVQiVZKxHBQFWnTomC1rX6F7m/YV5DfqkbLVOF2KIjZA8I7HT9/dfcfjk01VojURknIW&#10;Wd6RayHCUp5Rtoqs15cLe2IhqTDLcMkZiaxrIq2T2dMnx00dkgEveJkRgQCEybCpI6tQqg4dR6YF&#10;qbA84jVhcJhzUWEFplg5mcANoFelM3DdkdNwkdWCp0RK8M67Q2tm8POcpOpVnkuiUBlZwE2ZVZh1&#10;qVdndozDlcB1QdMdDfwfLCpMGXy0h5pjhdGVoH9BVTQVXPJcHaW8cnie05SYHCAbz32QzUWBa2Jy&#10;geLIui+TfDzY9OX6XCCaRZZvIYYraFH7dftxe9P+aL+h7af2V/uz/b79vP3S3oEDtrft3fZ2e4N8&#10;XbumliFAxOxc6OzTDbuon/P0rUSMxwVmK2JyuLyuAdjTN5yDK9qQNTBYNi94BjH4SnFTyE0uKg0J&#10;JUIb06/rvl9ko1DaOdO918Hh/kotpHpGeIX0JrJKynQRcYjXz6XSFHC4D9Fuxhe0LI0QSoaayJr6&#10;I5BKikGO8p25KXlJMx2l46VYLeNSoDXWmjI/kxic3A+rqAJll7SKrEkfhMOC4CxhmfmcwrTs9kCp&#10;ZBqcGM12PMHaKNgaP6Rs9PR+6k6TSTIJ7GAwSuzAnc/t00Uc2KOFNx7O/Xkcz70PmrUXhAXNMsI0&#10;8b22veDftLObsk6Vvbr7UjmH6KamQPaQ6eli6I4Df2KPx0PfDvzEtc8mi9g+jb3RaJycxWfJA6aJ&#10;yV4+Dtm+lJoVv4JuXBRZgzKqReEPpwPPAgPegsG46w/C5QoesVQJCwmu3lBVGPVq3WmMg8ZPXP3f&#10;Nb5H7wqx76G2+i7scvtTKuj5vr9mKPQcdBO15Nn1udgPC0y+ubR7pfTTct+G/f23dPYbAAD//wMA&#10;UEsDBBQABgAIAAAAIQANVrZU2gAAAAUBAAAPAAAAZHJzL2Rvd25yZXYueG1sTI9BS8NAEIXvgv9h&#10;mYIXsRtrEBuzKSKIB0HaKoq3bXaaDWZnw+62if++U3qox4/3ePNNuRhdJ/YYYutJwe00A4FUe9NS&#10;o+Dz4+XmAURMmozuPKGCP4ywqC4vSl0YP9AK9+vUCB6hWGgFNqW+kDLWFp2OU98jcbb1wenEGBpp&#10;gh543HVylmX30umW+ILVPT5brH/XO6fgPQxtTHd5vsT08/X69m2X126l1NVkfHoEkXBM5zIc9Vkd&#10;Knba+B2ZKDoF+Xw+46oC/ojjE26OKKtS/revDgAAAP//AwBQSwECLQAUAAYACAAAACEAtoM4kv4A&#10;AADhAQAAEwAAAAAAAAAAAAAAAAAAAAAAW0NvbnRlbnRfVHlwZXNdLnhtbFBLAQItABQABgAIAAAA&#10;IQA4/SH/1gAAAJQBAAALAAAAAAAAAAAAAAAAAC8BAABfcmVscy8ucmVsc1BLAQItABQABgAIAAAA&#10;IQBwU8aPxQIAAJMFAAAOAAAAAAAAAAAAAAAAAC4CAABkcnMvZTJvRG9jLnhtbFBLAQItABQABgAI&#10;AAAAIQANVrZU2gAAAAUBAAAPAAAAAAAAAAAAAAAAAB8FAABkcnMvZG93bnJldi54bWxQSwUGAAAA&#10;AAQABADzAAAAJgYAAAAA&#10;" strokeweight=".26mm">
                <v:stroke joinstyle="miter" endcap="square"/>
                <w10:wrap anchorx="margin"/>
              </v:line>
            </w:pict>
          </mc:Fallback>
        </mc:AlternateContent>
      </w:r>
      <w:r w:rsidRPr="009B3B3D">
        <w:rPr>
          <w:rFonts w:ascii="Times New Roman" w:hAnsi="Times New Roman"/>
          <w:sz w:val="24"/>
          <w:szCs w:val="24"/>
        </w:rPr>
        <w:t>область _____________________________________________________;</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3) номер контактного телефону споживача _______________________;</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4) абонентський номер споживача  ______________________________;</w:t>
      </w:r>
    </w:p>
    <w:p w:rsidR="001071AB" w:rsidRPr="009B3B3D" w:rsidRDefault="001071AB" w:rsidP="001071AB">
      <w:pPr>
        <w:spacing w:before="120" w:after="240"/>
        <w:ind w:firstLine="567"/>
        <w:jc w:val="both"/>
        <w:rPr>
          <w:rFonts w:ascii="Times New Roman" w:hAnsi="Times New Roman"/>
          <w:sz w:val="24"/>
          <w:szCs w:val="24"/>
        </w:rPr>
      </w:pPr>
      <w:r w:rsidRPr="009B3B3D">
        <w:rPr>
          <w:rFonts w:ascii="Times New Roman" w:hAnsi="Times New Roman"/>
          <w:sz w:val="24"/>
          <w:szCs w:val="24"/>
        </w:rPr>
        <w:t>5) характеристика вузлів обліку води:</w:t>
      </w:r>
    </w:p>
    <w:tbl>
      <w:tblPr>
        <w:tblW w:w="100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1996"/>
        <w:gridCol w:w="1134"/>
        <w:gridCol w:w="1253"/>
        <w:gridCol w:w="1708"/>
        <w:gridCol w:w="1861"/>
        <w:gridCol w:w="1134"/>
      </w:tblGrid>
      <w:tr w:rsidR="001071AB" w:rsidRPr="009B3B3D" w:rsidTr="008C1CDB">
        <w:tc>
          <w:tcPr>
            <w:tcW w:w="948" w:type="dxa"/>
            <w:tcBorders>
              <w:top w:val="single" w:sz="4" w:space="0" w:color="auto"/>
              <w:left w:val="nil"/>
              <w:bottom w:val="single" w:sz="4" w:space="0" w:color="auto"/>
              <w:right w:val="single" w:sz="4" w:space="0" w:color="auto"/>
            </w:tcBorders>
            <w:vAlign w:val="center"/>
            <w:hideMark/>
          </w:tcPr>
          <w:p w:rsidR="001071AB" w:rsidRPr="00704663" w:rsidRDefault="001071AB" w:rsidP="008C1CDB">
            <w:pPr>
              <w:spacing w:before="120"/>
              <w:jc w:val="center"/>
              <w:rPr>
                <w:rFonts w:ascii="Times New Roman" w:hAnsi="Times New Roman"/>
                <w:sz w:val="20"/>
              </w:rPr>
            </w:pPr>
            <w:r w:rsidRPr="00704663">
              <w:rPr>
                <w:rFonts w:ascii="Times New Roman" w:hAnsi="Times New Roman"/>
                <w:sz w:val="20"/>
              </w:rPr>
              <w:t>Поряд-ковий номер</w:t>
            </w:r>
          </w:p>
        </w:tc>
        <w:tc>
          <w:tcPr>
            <w:tcW w:w="1995" w:type="dxa"/>
            <w:tcBorders>
              <w:top w:val="single" w:sz="4" w:space="0" w:color="auto"/>
              <w:left w:val="single" w:sz="4" w:space="0" w:color="auto"/>
              <w:bottom w:val="single" w:sz="4" w:space="0" w:color="auto"/>
              <w:right w:val="single" w:sz="4" w:space="0" w:color="auto"/>
            </w:tcBorders>
            <w:vAlign w:val="center"/>
            <w:hideMark/>
          </w:tcPr>
          <w:p w:rsidR="001071AB" w:rsidRPr="00704663" w:rsidRDefault="001071AB" w:rsidP="008C1CDB">
            <w:pPr>
              <w:spacing w:before="120"/>
              <w:jc w:val="center"/>
              <w:rPr>
                <w:rFonts w:ascii="Times New Roman" w:hAnsi="Times New Roman"/>
                <w:sz w:val="20"/>
              </w:rPr>
            </w:pPr>
            <w:r w:rsidRPr="00704663">
              <w:rPr>
                <w:rFonts w:ascii="Times New Roman" w:hAnsi="Times New Roman"/>
                <w:sz w:val="20"/>
              </w:rPr>
              <w:t>Найменування та умовне позначення типу засобу вимірювальної техніки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71AB" w:rsidRPr="00704663" w:rsidRDefault="001071AB" w:rsidP="008C1CDB">
            <w:pPr>
              <w:spacing w:before="120"/>
              <w:jc w:val="center"/>
              <w:rPr>
                <w:rFonts w:ascii="Times New Roman" w:hAnsi="Times New Roman"/>
                <w:sz w:val="20"/>
              </w:rPr>
            </w:pPr>
            <w:r w:rsidRPr="00704663">
              <w:rPr>
                <w:rFonts w:ascii="Times New Roman" w:hAnsi="Times New Roman"/>
                <w:sz w:val="20"/>
              </w:rPr>
              <w:t>Заводський номер</w:t>
            </w:r>
          </w:p>
        </w:tc>
        <w:tc>
          <w:tcPr>
            <w:tcW w:w="1253" w:type="dxa"/>
            <w:tcBorders>
              <w:top w:val="single" w:sz="4" w:space="0" w:color="auto"/>
              <w:left w:val="single" w:sz="4" w:space="0" w:color="auto"/>
              <w:bottom w:val="single" w:sz="4" w:space="0" w:color="auto"/>
              <w:right w:val="single" w:sz="4" w:space="0" w:color="auto"/>
            </w:tcBorders>
            <w:vAlign w:val="center"/>
            <w:hideMark/>
          </w:tcPr>
          <w:p w:rsidR="001071AB" w:rsidRPr="00704663" w:rsidRDefault="001071AB" w:rsidP="008C1CDB">
            <w:pPr>
              <w:spacing w:before="120"/>
              <w:ind w:left="-108" w:right="-94"/>
              <w:jc w:val="center"/>
              <w:rPr>
                <w:rFonts w:ascii="Times New Roman" w:hAnsi="Times New Roman"/>
                <w:sz w:val="20"/>
              </w:rPr>
            </w:pPr>
            <w:r w:rsidRPr="00704663">
              <w:rPr>
                <w:rFonts w:ascii="Times New Roman" w:hAnsi="Times New Roman"/>
                <w:sz w:val="20"/>
              </w:rPr>
              <w:t>Перше показання/</w:t>
            </w:r>
            <w:r w:rsidRPr="00704663">
              <w:rPr>
                <w:rFonts w:ascii="Times New Roman" w:hAnsi="Times New Roman"/>
                <w:sz w:val="20"/>
                <w:lang w:val="ru-RU"/>
              </w:rPr>
              <w:t xml:space="preserve"> </w:t>
            </w:r>
            <w:r w:rsidRPr="00704663">
              <w:rPr>
                <w:rFonts w:ascii="Times New Roman" w:hAnsi="Times New Roman"/>
                <w:sz w:val="20"/>
              </w:rPr>
              <w:t>дата</w:t>
            </w:r>
          </w:p>
        </w:tc>
        <w:tc>
          <w:tcPr>
            <w:tcW w:w="1707" w:type="dxa"/>
            <w:tcBorders>
              <w:top w:val="single" w:sz="4" w:space="0" w:color="auto"/>
              <w:left w:val="single" w:sz="4" w:space="0" w:color="auto"/>
              <w:bottom w:val="single" w:sz="4" w:space="0" w:color="auto"/>
              <w:right w:val="single" w:sz="4" w:space="0" w:color="auto"/>
            </w:tcBorders>
            <w:vAlign w:val="center"/>
            <w:hideMark/>
          </w:tcPr>
          <w:p w:rsidR="001071AB" w:rsidRPr="00704663" w:rsidRDefault="001071AB" w:rsidP="008C1CDB">
            <w:pPr>
              <w:spacing w:before="120"/>
              <w:jc w:val="center"/>
              <w:rPr>
                <w:rFonts w:ascii="Times New Roman" w:hAnsi="Times New Roman"/>
                <w:sz w:val="20"/>
              </w:rPr>
            </w:pPr>
            <w:r w:rsidRPr="00704663">
              <w:rPr>
                <w:rFonts w:ascii="Times New Roman" w:hAnsi="Times New Roman"/>
                <w:sz w:val="20"/>
              </w:rPr>
              <w:t>Місце встановлення</w:t>
            </w:r>
          </w:p>
        </w:tc>
        <w:tc>
          <w:tcPr>
            <w:tcW w:w="1860" w:type="dxa"/>
            <w:tcBorders>
              <w:top w:val="single" w:sz="4" w:space="0" w:color="auto"/>
              <w:left w:val="single" w:sz="4" w:space="0" w:color="auto"/>
              <w:bottom w:val="single" w:sz="4" w:space="0" w:color="auto"/>
              <w:right w:val="single" w:sz="4" w:space="0" w:color="auto"/>
            </w:tcBorders>
            <w:vAlign w:val="center"/>
            <w:hideMark/>
          </w:tcPr>
          <w:p w:rsidR="001071AB" w:rsidRPr="00704663" w:rsidRDefault="001071AB" w:rsidP="008C1CDB">
            <w:pPr>
              <w:spacing w:before="120"/>
              <w:jc w:val="center"/>
              <w:rPr>
                <w:rFonts w:ascii="Times New Roman" w:hAnsi="Times New Roman"/>
                <w:sz w:val="20"/>
              </w:rPr>
            </w:pPr>
            <w:r w:rsidRPr="00704663">
              <w:rPr>
                <w:rFonts w:ascii="Times New Roman" w:hAnsi="Times New Roman"/>
                <w:sz w:val="20"/>
              </w:rPr>
              <w:t>Дата останньої періодичної повірки, міжповірочний інтервал</w:t>
            </w:r>
          </w:p>
        </w:tc>
        <w:tc>
          <w:tcPr>
            <w:tcW w:w="1134" w:type="dxa"/>
            <w:tcBorders>
              <w:top w:val="single" w:sz="4" w:space="0" w:color="auto"/>
              <w:left w:val="single" w:sz="4" w:space="0" w:color="auto"/>
              <w:bottom w:val="single" w:sz="4" w:space="0" w:color="auto"/>
              <w:right w:val="nil"/>
            </w:tcBorders>
            <w:vAlign w:val="center"/>
            <w:hideMark/>
          </w:tcPr>
          <w:p w:rsidR="001071AB" w:rsidRPr="00704663" w:rsidRDefault="001071AB" w:rsidP="008C1CDB">
            <w:pPr>
              <w:spacing w:before="120"/>
              <w:ind w:left="-108" w:right="-96"/>
              <w:jc w:val="center"/>
              <w:rPr>
                <w:rFonts w:ascii="Times New Roman" w:hAnsi="Times New Roman"/>
                <w:sz w:val="20"/>
              </w:rPr>
            </w:pPr>
            <w:r w:rsidRPr="00704663">
              <w:rPr>
                <w:rFonts w:ascii="Times New Roman" w:hAnsi="Times New Roman"/>
                <w:sz w:val="20"/>
                <w:lang w:val="ru-RU"/>
              </w:rPr>
              <w:t>Примітка</w:t>
            </w:r>
          </w:p>
        </w:tc>
      </w:tr>
    </w:tbl>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У разі внесення змін до характеристики вузлів обліку води такі зміни вважаються внесеними до договору шляхом належного оформлення акта взяття на абонентський облік.</w:t>
      </w:r>
    </w:p>
    <w:p w:rsidR="001071AB" w:rsidRPr="009B3B3D" w:rsidRDefault="001071AB" w:rsidP="001071AB">
      <w:pPr>
        <w:keepNext/>
        <w:keepLines/>
        <w:spacing w:before="240" w:after="240"/>
        <w:jc w:val="center"/>
        <w:rPr>
          <w:rFonts w:ascii="Times New Roman" w:hAnsi="Times New Roman"/>
          <w:sz w:val="24"/>
          <w:szCs w:val="24"/>
        </w:rPr>
      </w:pPr>
      <w:r w:rsidRPr="009B3B3D">
        <w:rPr>
          <w:rFonts w:ascii="Times New Roman" w:hAnsi="Times New Roman"/>
          <w:sz w:val="24"/>
          <w:szCs w:val="24"/>
        </w:rPr>
        <w:t>Розмір плати за послуги</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lang w:val="ru-RU"/>
        </w:rPr>
        <w:t>5</w:t>
      </w:r>
      <w:r w:rsidRPr="009B3B3D">
        <w:rPr>
          <w:rFonts w:ascii="Times New Roman" w:hAnsi="Times New Roman"/>
          <w:sz w:val="24"/>
          <w:szCs w:val="24"/>
        </w:rPr>
        <w:t>. Тарифи на послуги встановлюються уповноваженими законом державними органами або органами місцевого самоврядування відповідно до закону і становлять:</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на послугу з централізованого водопостачання </w:t>
      </w:r>
      <w:r w:rsidR="003D53D2">
        <w:rPr>
          <w:rFonts w:ascii="Times New Roman" w:hAnsi="Times New Roman"/>
          <w:sz w:val="24"/>
          <w:szCs w:val="24"/>
        </w:rPr>
        <w:t>-</w:t>
      </w:r>
      <w:r w:rsidRPr="009B3B3D">
        <w:rPr>
          <w:rFonts w:ascii="Times New Roman" w:hAnsi="Times New Roman"/>
          <w:sz w:val="24"/>
          <w:szCs w:val="24"/>
        </w:rPr>
        <w:t xml:space="preserve"> __________________ гривень за 1 куб. метр;</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на послугу з централізованого водовідведення </w:t>
      </w:r>
      <w:r w:rsidR="003D53D2">
        <w:rPr>
          <w:rFonts w:ascii="Times New Roman" w:hAnsi="Times New Roman"/>
          <w:sz w:val="24"/>
          <w:szCs w:val="24"/>
        </w:rPr>
        <w:t>-</w:t>
      </w:r>
      <w:r w:rsidRPr="009B3B3D">
        <w:rPr>
          <w:rFonts w:ascii="Times New Roman" w:hAnsi="Times New Roman"/>
          <w:sz w:val="24"/>
          <w:szCs w:val="24"/>
        </w:rPr>
        <w:t xml:space="preserve"> ___________________ гривень за 1 куб. метр.</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У разі прийняття уповноваженим органом рішення про зміну тарифів на послуги виконавець у строк, що не перевищує 15 днів з дати введення їх у дію, повідомляє про це споживачам із зазначенням рішення відповідних органів.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У разі зміни тарифів у період дії договору нові тарифи застосовуються з моменту їх введення в дію без внесення додаткових змін до договору.</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lang w:val="ru-RU"/>
        </w:rPr>
        <w:t>6</w:t>
      </w:r>
      <w:r w:rsidRPr="009B3B3D">
        <w:rPr>
          <w:rFonts w:ascii="Times New Roman" w:hAnsi="Times New Roman"/>
          <w:sz w:val="24"/>
          <w:szCs w:val="24"/>
        </w:rPr>
        <w:t>. Плата за послуги розраховується виходячи з розміру затверджених тарифів на послугу та обсягу спожитих послуг, визначеного відповідно до законодавства.</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lang w:val="ru-RU"/>
        </w:rPr>
        <w:t>7</w:t>
      </w:r>
      <w:r w:rsidRPr="009B3B3D">
        <w:rPr>
          <w:rFonts w:ascii="Times New Roman" w:hAnsi="Times New Roman"/>
          <w:sz w:val="24"/>
          <w:szCs w:val="24"/>
        </w:rPr>
        <w:t xml:space="preserve">. Розмір внесків за встановлення та заміну вузлів комерційного обліку (у разі встановлення виконавцем) визначається окремо для кожної будівлі. Сплата внесків розстрочується на ____ років.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8. Розмір внесків за обслуговування вузлів комерційного обліку визначається окремо для кожної будівлі з розрахунку на один рік та коригується щороку.</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lang w:val="ru-RU"/>
        </w:rPr>
        <w:t>9</w:t>
      </w:r>
      <w:r w:rsidRPr="009B3B3D">
        <w:rPr>
          <w:rFonts w:ascii="Times New Roman" w:hAnsi="Times New Roman"/>
          <w:sz w:val="24"/>
          <w:szCs w:val="24"/>
        </w:rPr>
        <w:t xml:space="preserve">. Розмір внесків за встановлення, обслуговування та заміну вузлів комерційного обліку послуг з централізованого водопостачання встановлюється виконавчими органами сільських, селищних, міських рад відповідно до Закону України “Про </w:t>
      </w:r>
      <w:r w:rsidRPr="009B3B3D">
        <w:rPr>
          <w:rFonts w:ascii="Times New Roman" w:hAnsi="Times New Roman"/>
          <w:sz w:val="24"/>
          <w:szCs w:val="24"/>
        </w:rPr>
        <w:lastRenderedPageBreak/>
        <w:t xml:space="preserve">комерційний облік теплової енергії та водопостачання” та становить ________________ гривень на місяць. </w:t>
      </w:r>
    </w:p>
    <w:p w:rsidR="001071AB" w:rsidRPr="009B3B3D" w:rsidRDefault="001071AB" w:rsidP="001071AB">
      <w:pPr>
        <w:keepNext/>
        <w:keepLines/>
        <w:spacing w:before="240" w:after="240"/>
        <w:jc w:val="center"/>
        <w:rPr>
          <w:rFonts w:ascii="Times New Roman" w:hAnsi="Times New Roman"/>
          <w:sz w:val="24"/>
          <w:szCs w:val="24"/>
        </w:rPr>
      </w:pPr>
      <w:r w:rsidRPr="009B3B3D">
        <w:rPr>
          <w:rFonts w:ascii="Times New Roman" w:hAnsi="Times New Roman"/>
          <w:sz w:val="24"/>
          <w:szCs w:val="24"/>
        </w:rPr>
        <w:t>Облік та порядок оплати послуг</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w:t>
      </w:r>
      <w:r w:rsidRPr="009B3B3D">
        <w:rPr>
          <w:rFonts w:ascii="Times New Roman" w:hAnsi="Times New Roman"/>
          <w:sz w:val="24"/>
          <w:szCs w:val="24"/>
          <w:lang w:val="ru-RU"/>
        </w:rPr>
        <w:t>0</w:t>
      </w:r>
      <w:r w:rsidRPr="009B3B3D">
        <w:rPr>
          <w:rFonts w:ascii="Times New Roman" w:hAnsi="Times New Roman"/>
          <w:sz w:val="24"/>
          <w:szCs w:val="24"/>
        </w:rPr>
        <w:t>. Оператор зовнішніх інженерних мереж, до яких приєднана будівля, має право доступу до приміщень у будівлі, де встановлено вузли комерційного обліку, для проведення їх обслуговування та/або заміни, а також для зняття показань.</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w:t>
      </w:r>
      <w:r w:rsidRPr="009B3B3D">
        <w:rPr>
          <w:rFonts w:ascii="Times New Roman" w:hAnsi="Times New Roman"/>
          <w:sz w:val="24"/>
          <w:szCs w:val="24"/>
          <w:lang w:val="ru-RU"/>
        </w:rPr>
        <w:t>1</w:t>
      </w:r>
      <w:r w:rsidRPr="009B3B3D">
        <w:rPr>
          <w:rFonts w:ascii="Times New Roman" w:hAnsi="Times New Roman"/>
          <w:sz w:val="24"/>
          <w:szCs w:val="24"/>
        </w:rPr>
        <w:t>. Виконавець має право доступу до будівель, приміщень і споруд, у яких встановлено вузли комерційного обліку, для проведення перевірки схоронності таких вузлів обліку та зняття показань.</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w:t>
      </w:r>
      <w:r w:rsidRPr="009B3B3D">
        <w:rPr>
          <w:rFonts w:ascii="Times New Roman" w:hAnsi="Times New Roman"/>
          <w:sz w:val="24"/>
          <w:szCs w:val="24"/>
          <w:lang w:val="ru-RU"/>
        </w:rPr>
        <w:t>2</w:t>
      </w:r>
      <w:r w:rsidRPr="009B3B3D">
        <w:rPr>
          <w:rFonts w:ascii="Times New Roman" w:hAnsi="Times New Roman"/>
          <w:sz w:val="24"/>
          <w:szCs w:val="24"/>
        </w:rPr>
        <w:t>. Уповноважені посадові особи органів ліцензування, органів місцевого самоврядування мають право доступу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w:t>
      </w:r>
      <w:r w:rsidRPr="009B3B3D">
        <w:rPr>
          <w:rFonts w:ascii="Times New Roman" w:hAnsi="Times New Roman"/>
          <w:sz w:val="24"/>
          <w:szCs w:val="24"/>
          <w:lang w:val="ru-RU"/>
        </w:rPr>
        <w:t>3</w:t>
      </w:r>
      <w:r w:rsidRPr="009B3B3D">
        <w:rPr>
          <w:rFonts w:ascii="Times New Roman" w:hAnsi="Times New Roman"/>
          <w:sz w:val="24"/>
          <w:szCs w:val="24"/>
        </w:rPr>
        <w:t xml:space="preserve">. Власник будівлі або його представник мають право доступу до місць встановлення вузлів комерційного обліку для проведення перевірки їх схоронності та зняття показань.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w:t>
      </w:r>
      <w:r w:rsidRPr="009B3B3D">
        <w:rPr>
          <w:rFonts w:ascii="Times New Roman" w:hAnsi="Times New Roman"/>
          <w:sz w:val="24"/>
          <w:szCs w:val="24"/>
          <w:lang w:val="ru-RU"/>
        </w:rPr>
        <w:t>4</w:t>
      </w:r>
      <w:r w:rsidRPr="009B3B3D">
        <w:rPr>
          <w:rFonts w:ascii="Times New Roman" w:hAnsi="Times New Roman"/>
          <w:sz w:val="24"/>
          <w:szCs w:val="24"/>
        </w:rPr>
        <w:t>. Для отримання доступу до вузлів обліку оператор зовнішніх інженерних мереж, виконавець, уповноважені посадові особи органів ліцензування, органів місцевого самоврядування звертаються до споживача за допомогою телефонного зв’язку або в письмовій формі за поштовою або електронною адресою, що зазначена у договорі, щодо доступу до вузлів комерційного обліку із зазначенням його мети та дати.</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15. Споживач забезпечує у зазначений у зверненні строк доступ представників оператора зовнішніх інженерних мереж, виконавця, уповноважених посадових осіб органів ліцензування, органів місцевого самоврядування до вузлів обліку після пред’явлення ними відповідних службових посвідчень.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У разі неможливості споживача у зазначений строк забезпечити такий доступ інший строк доступу до вузла обліку узгоджується додатково.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w:t>
      </w:r>
      <w:r w:rsidRPr="009B3B3D">
        <w:rPr>
          <w:rFonts w:ascii="Times New Roman" w:hAnsi="Times New Roman"/>
          <w:sz w:val="24"/>
          <w:szCs w:val="24"/>
          <w:lang w:val="ru-RU"/>
        </w:rPr>
        <w:t>6</w:t>
      </w:r>
      <w:r w:rsidRPr="009B3B3D">
        <w:rPr>
          <w:rFonts w:ascii="Times New Roman" w:hAnsi="Times New Roman"/>
          <w:sz w:val="24"/>
          <w:szCs w:val="24"/>
        </w:rPr>
        <w:t xml:space="preserve">. Ведення обліку послуг з централізованого водопостачання здійснюється за показаннями вузла комерційного обліку, прийнятого виконавцем на абонентський облік.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У разі наявності у споживача кількох об’єктів водоспоживання, оснащених вузлами обліку, ведення обліку наданих послуг здійснюється з урахуванням показань усіх засобів обліку, прийнятих виконавцем на абонентський облік.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w:t>
      </w:r>
      <w:r w:rsidRPr="009B3B3D">
        <w:rPr>
          <w:rFonts w:ascii="Times New Roman" w:hAnsi="Times New Roman"/>
          <w:sz w:val="24"/>
          <w:szCs w:val="24"/>
          <w:lang w:val="ru-RU"/>
        </w:rPr>
        <w:t>7</w:t>
      </w:r>
      <w:r w:rsidRPr="009B3B3D">
        <w:rPr>
          <w:rFonts w:ascii="Times New Roman" w:hAnsi="Times New Roman"/>
          <w:sz w:val="24"/>
          <w:szCs w:val="24"/>
        </w:rPr>
        <w:t xml:space="preserve">. Розрахунковим періодом для оплати послуг є календарний місяць.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Оплата послуг здійснюється не пізніше 20 числа місяця, що настає за розрахунковим періодом, якщо інше не визначено договором.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Рахунки на оплату послуг формуються виконавцем на основі показань вузла (вузлів) комерційного обліку відповідно до Закону України “Про комерційний облік теплової енергії та водопостачання” та надаються споживачеві (його представникові) не пізніше ніж за 10 календарних днів до граничного строку внесення плати за послуги.</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Рахунки надаються у паперовому вигляді. За згодою споживача рахунки можуть надаватися в електронному вигляді, зокрема шляхом доступу до електронних систем обліку розрахунків. Рахунки надаються споживачеві на безоплатній основі.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lang w:val="ru-RU"/>
        </w:rPr>
        <w:t>18</w:t>
      </w:r>
      <w:r w:rsidRPr="009B3B3D">
        <w:rPr>
          <w:rFonts w:ascii="Times New Roman" w:hAnsi="Times New Roman"/>
          <w:sz w:val="24"/>
          <w:szCs w:val="24"/>
        </w:rPr>
        <w:t xml:space="preserve">. Зняття показань вузла (вузлів) комерційного обліку здійснюється щомісяця виконавцем у присутності споживача або споживачем та надаються виконавцеві у строк _______ одним з таких способів, як телефоном, факсом, або в інший спосіб, доведений </w:t>
      </w:r>
      <w:r w:rsidRPr="009B3B3D">
        <w:rPr>
          <w:rFonts w:ascii="Times New Roman" w:hAnsi="Times New Roman"/>
          <w:sz w:val="24"/>
          <w:szCs w:val="24"/>
        </w:rPr>
        <w:lastRenderedPageBreak/>
        <w:t>до відома споживача, та зазначаються у рахунку на оплату послуг, крім випадків, коли зняття показань здійснюється виконавцем за допомогою систем дистанційного зняття показань.</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19. У разі недопущення виконавця до відповідного вузла обліку для зняття показань або у разі ненадання у визначений договором строк споживачем виконавцеві показань відповідного вузла обліку виконавцем протягом трьох місяців приймається середньодобове споживання відповідної послуги за попередні 12 місяців.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Після відновлення надання показань відповідних вузлів обліку виконавець зобов</w:t>
      </w:r>
      <w:r w:rsidRPr="009B3B3D">
        <w:rPr>
          <w:rFonts w:ascii="Times New Roman" w:hAnsi="Times New Roman"/>
          <w:sz w:val="24"/>
          <w:szCs w:val="24"/>
          <w:lang w:val="ru-RU"/>
        </w:rPr>
        <w:t>’</w:t>
      </w:r>
      <w:r w:rsidRPr="009B3B3D">
        <w:rPr>
          <w:rFonts w:ascii="Times New Roman" w:hAnsi="Times New Roman"/>
          <w:sz w:val="24"/>
          <w:szCs w:val="24"/>
        </w:rPr>
        <w:t>язаний здійснити перерахунок за надані послуги.</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2</w:t>
      </w:r>
      <w:r w:rsidRPr="009B3B3D">
        <w:rPr>
          <w:rFonts w:ascii="Times New Roman" w:hAnsi="Times New Roman"/>
          <w:sz w:val="24"/>
          <w:szCs w:val="24"/>
          <w:lang w:val="ru-RU"/>
        </w:rPr>
        <w:t>0</w:t>
      </w:r>
      <w:r w:rsidRPr="009B3B3D">
        <w:rPr>
          <w:rFonts w:ascii="Times New Roman" w:hAnsi="Times New Roman"/>
          <w:sz w:val="24"/>
          <w:szCs w:val="24"/>
        </w:rPr>
        <w:t xml:space="preserve">. 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 (у разі наявності).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2</w:t>
      </w:r>
      <w:r w:rsidRPr="009B3B3D">
        <w:rPr>
          <w:rFonts w:ascii="Times New Roman" w:hAnsi="Times New Roman"/>
          <w:sz w:val="24"/>
          <w:szCs w:val="24"/>
          <w:lang w:val="ru-RU"/>
        </w:rPr>
        <w:t>1</w:t>
      </w:r>
      <w:r w:rsidRPr="009B3B3D">
        <w:rPr>
          <w:rFonts w:ascii="Times New Roman" w:hAnsi="Times New Roman"/>
          <w:sz w:val="24"/>
          <w:szCs w:val="24"/>
        </w:rPr>
        <w:t xml:space="preserve">. До встановлення вузла комерційного обліку обсяги споживання питної води визначаються за нормами споживання з розрахунку на одну особу та для ведення особистого підсобного господарства, встановленими органами місцевого самоврядування.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22. У разі виходу з ладу або втрати вузла комерційного обліку до відновлення його роботи або заміни ведення комерційного обліку здійснюється розрахунково відповідно до Методики розподілу між споживачами обсягів спожитих у будівлі комунальних послуг, затвердженої Мінрегіоном, з урахуванням середнього 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2</w:t>
      </w:r>
      <w:r w:rsidRPr="009B3B3D">
        <w:rPr>
          <w:rFonts w:ascii="Times New Roman" w:hAnsi="Times New Roman"/>
          <w:sz w:val="24"/>
          <w:szCs w:val="24"/>
          <w:lang w:val="ru-RU"/>
        </w:rPr>
        <w:t>3</w:t>
      </w:r>
      <w:r w:rsidRPr="009B3B3D">
        <w:rPr>
          <w:rFonts w:ascii="Times New Roman" w:hAnsi="Times New Roman"/>
          <w:sz w:val="24"/>
          <w:szCs w:val="24"/>
        </w:rPr>
        <w:t xml:space="preserve">. Оплата послуг здійснюється в безготівковій або готівковій формі. За бажанням споживача оплата послуг може здійснюватися шляхом внесення авансових платежів.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У разі авансової оплати послуг виконавець періодично один раз на шість місяців здійснює перерахунок плати за фактично надані послуги, про що повідомляє споживачеві.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2</w:t>
      </w:r>
      <w:r w:rsidRPr="009B3B3D">
        <w:rPr>
          <w:rFonts w:ascii="Times New Roman" w:hAnsi="Times New Roman"/>
          <w:sz w:val="24"/>
          <w:szCs w:val="24"/>
          <w:lang w:val="ru-RU"/>
        </w:rPr>
        <w:t>4</w:t>
      </w:r>
      <w:r w:rsidRPr="009B3B3D">
        <w:rPr>
          <w:rFonts w:ascii="Times New Roman" w:hAnsi="Times New Roman"/>
          <w:sz w:val="24"/>
          <w:szCs w:val="24"/>
        </w:rPr>
        <w:t>. У разі несвоєчасного здійснення платежів за послуги споживач сплачує пеню в розмірі ____________ відсотків, але не більш як 0,01 відсотка суми боргу за кожен день прострочення. Загальний розмір сплаченої пені не може перевищувати 100 відсотків загальної суми боргу.</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25. У разі ненадання послуг, надання їх не в повному обсязі або неналежної якості виконавець проводить перерахунок вартості послуги у порядку, затвердженому Кабінетом Міністрів України, та сплачує споживачеві неустойку (штраф, пеню) у розмірі _______ відсотків суми здійсненого перерахунку вартості послуги.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26. Розмір внесків за встановлення, обслуговування та заміну вузлів комерційного обліку послуг з централізованого водопостачання встановлюється відповідно до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затвердженої Мінрегіоном.</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lang w:val="ru-RU"/>
        </w:rPr>
        <w:lastRenderedPageBreak/>
        <w:t>27</w:t>
      </w:r>
      <w:r w:rsidRPr="009B3B3D">
        <w:rPr>
          <w:rFonts w:ascii="Times New Roman" w:hAnsi="Times New Roman"/>
          <w:sz w:val="24"/>
          <w:szCs w:val="24"/>
        </w:rPr>
        <w:t>. Дієздатні особи, які проживають та/або зареєстровані у житлі споживача, користуються послугами та несуть солідарну відповідальність за зобов’язаннями з оплати послуг.</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28. У разі тимчасової відсутності споживача та інших осіб понад 30 календарних днів споживач може письмово повідомити про це виконавцеві та надати відповідне документальне підтвердження. У такому разі споживач має право на неоплату вартості послуг (у разі відсутності приладів обліку в житловому приміщенні (іншому об’єкті нерухомого майна).</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29. Споживач, якому для провадження підприємницької діяльності та іншої господарської діяльності на території своїх приватних домоволодінь необхідно отримувати послуги, зобов’язаний звернутися до виконавця з відповідними документами для внесення змін до договору.</w:t>
      </w:r>
    </w:p>
    <w:p w:rsidR="001071AB" w:rsidRPr="009B3B3D" w:rsidRDefault="001071AB" w:rsidP="001071AB">
      <w:pPr>
        <w:keepNext/>
        <w:keepLines/>
        <w:spacing w:before="240" w:after="240"/>
        <w:jc w:val="center"/>
        <w:rPr>
          <w:rFonts w:ascii="Times New Roman" w:hAnsi="Times New Roman"/>
          <w:sz w:val="24"/>
          <w:szCs w:val="24"/>
        </w:rPr>
      </w:pPr>
      <w:r w:rsidRPr="009B3B3D">
        <w:rPr>
          <w:rFonts w:ascii="Times New Roman" w:hAnsi="Times New Roman"/>
          <w:sz w:val="24"/>
          <w:szCs w:val="24"/>
        </w:rPr>
        <w:t>Права та обов</w:t>
      </w:r>
      <w:r w:rsidRPr="009B3B3D">
        <w:rPr>
          <w:rFonts w:ascii="Times New Roman" w:hAnsi="Times New Roman"/>
          <w:sz w:val="24"/>
          <w:szCs w:val="24"/>
          <w:lang w:val="ru-RU"/>
        </w:rPr>
        <w:t>’</w:t>
      </w:r>
      <w:r w:rsidRPr="009B3B3D">
        <w:rPr>
          <w:rFonts w:ascii="Times New Roman" w:hAnsi="Times New Roman"/>
          <w:sz w:val="24"/>
          <w:szCs w:val="24"/>
        </w:rPr>
        <w:t>язки сторін</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3</w:t>
      </w:r>
      <w:r w:rsidRPr="009B3B3D">
        <w:rPr>
          <w:rFonts w:ascii="Times New Roman" w:hAnsi="Times New Roman"/>
          <w:sz w:val="24"/>
          <w:szCs w:val="24"/>
          <w:lang w:val="ru-RU"/>
        </w:rPr>
        <w:t>0</w:t>
      </w:r>
      <w:r w:rsidRPr="009B3B3D">
        <w:rPr>
          <w:rFonts w:ascii="Times New Roman" w:hAnsi="Times New Roman"/>
          <w:sz w:val="24"/>
          <w:szCs w:val="24"/>
        </w:rPr>
        <w:t>. Споживач має право на:</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 підключення в установленому порядку до систем</w:t>
      </w:r>
      <w:r w:rsidRPr="009B3B3D">
        <w:rPr>
          <w:rFonts w:ascii="Times New Roman" w:hAnsi="Times New Roman"/>
          <w:sz w:val="24"/>
          <w:szCs w:val="24"/>
          <w:lang w:val="ru-RU"/>
        </w:rPr>
        <w:t xml:space="preserve"> </w:t>
      </w:r>
      <w:r w:rsidRPr="009B3B3D">
        <w:rPr>
          <w:rFonts w:ascii="Times New Roman" w:hAnsi="Times New Roman"/>
          <w:sz w:val="24"/>
          <w:szCs w:val="24"/>
        </w:rPr>
        <w:t>централізованого водопостачання та водовідведення;</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2) забезпечення питною водою, якість якої відповідає державним санітарним нормам та правилам, кількість і режим подання якої визначаються на договірних засадах, в обсязі, не меншому від нормативів питного водопостачання;</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3) одержання в установленому порядку повної, достовірної, своєчасної інформації про якість питної води та режим її постачання;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4) 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5) 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та правилам, інших порушень вимог законодавства у сфері питної води, питного водопостачання та водовідведення;</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6) своєчасне одержання послуг належної якості згідно із законодавством і умовами договору;</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7) одержання без додаткової оплати від виконавця інформації про тарифи, розмір місячного платежу, структуру тарифу, норми споживання та порядок надання послуг, а також про їх споживчі властивості;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8)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житлове приміщення (інший об’єкт нерухомого майна);</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9) 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10) усунення виконавцем виявлених недоліків у наданні послуг протягом строку, встановленого законодавством;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11) неоплату вартості послуг у разі їх невикористання (за відсутності приладів обліку) за період тимчасової відсутності у житловому будинку або іншій будівлі, приміщення якої є самостійними об’єктами нерухомого майна, споживача та інших осіб понад 30 календарних днів за умови документального підтвердження такої відсутності;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lastRenderedPageBreak/>
        <w:t xml:space="preserve">12) отримання від виконавця штрафу за перевищення нормативних строків проведення аварійно-відновних робіт у розмірі _____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13) проведення перевірки кількості та якості послуг у встановленому законодавством порядку;</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14) складення та підписання актів-претензій у зв’язку з порушенням порядку надання послуг, зміною їх споживчих властивостей та перевищенням строків проведення аварійно-відновних робіт;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15) отримання без додаткової оплати інформації про проведені виконавцем нарахування плати за послуги (за періодами та видами нарахувань) та отримані платежі;</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16) розірвання договору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3</w:t>
      </w:r>
      <w:r w:rsidRPr="009B3B3D">
        <w:rPr>
          <w:rFonts w:ascii="Times New Roman" w:hAnsi="Times New Roman"/>
          <w:sz w:val="24"/>
          <w:szCs w:val="24"/>
          <w:lang w:val="ru-RU"/>
        </w:rPr>
        <w:t>1</w:t>
      </w:r>
      <w:r w:rsidRPr="009B3B3D">
        <w:rPr>
          <w:rFonts w:ascii="Times New Roman" w:hAnsi="Times New Roman"/>
          <w:sz w:val="24"/>
          <w:szCs w:val="24"/>
        </w:rPr>
        <w:t>. Споживач зобов’язаний:</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 раціонально використовувати питну воду, не допускати її витоки;</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2) не перешкоджати здійсненню контролю за технічним станом інженерного обладнання в приміщеннях;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3) утримувати в належному технічному і санітарному стані водопровідні мережі та обладнання;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4) укладати договір про надання послуг у порядку і випадках, визначених законом;</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5) своєчасно вживати заходів до усунення виявлених неполадок, пов’язаних з отриманням послуг, що виникли з його вини;</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6) забезпечувати цілісність обладнання вузлів комерційного обліку послуг та не втручатися в їх роботу;</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7) проводити за власний рахунок ремонт та заміну санітарно-технічних приладів і пристроїв, обладнання, пошкодженого з його вини, яка доведена в установленому законодавством порядку;</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8) оплачувати надані послуги за тарифами, встановленими відповідно до законодавства, у строки, встановлені договором;</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9) допускати у своє житлове приміщення (інший об’єкт нерухомого майна) виконавця або його представника у порядку, визначеному законом,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засобів обліку;</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10) дотримуватися вимог житлового та містобудівного законодавства під час проведення ремонту чи реконструкції житлового приміщення (іншого об’єкта нерухомого майна), не допускати порушення законних прав та інтересів учасників відносин у сфері житлово-комунальних послуг;</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11) забезпечувати своєчасну підготовку об’єктів, що перебувають у його власності, до експлуатації в осінньо-зимовий період;</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12) у разі несвоєчасного здійснення платежів за послуги сплачувати пеню в розмірах, установлених законом або договором;</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lastRenderedPageBreak/>
        <w:t>13) письмово шляхом подання заяви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10 календарних днів з дня настання таких змін;</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14) дотримуватися правил безпеки, зокрема пожежної, та санітарних норм.</w:t>
      </w:r>
    </w:p>
    <w:p w:rsidR="001071AB" w:rsidRPr="009B3B3D" w:rsidRDefault="001071AB" w:rsidP="001071AB">
      <w:pPr>
        <w:spacing w:before="120"/>
        <w:ind w:firstLine="567"/>
        <w:jc w:val="both"/>
        <w:rPr>
          <w:rFonts w:ascii="Times New Roman" w:hAnsi="Times New Roman"/>
          <w:sz w:val="24"/>
          <w:szCs w:val="24"/>
        </w:rPr>
      </w:pP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32. Виконавець має право: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1) здійснювати контроль за технічним станом інженерного обладнання будівель, вимагати термінового усунення витоків з водопровідних мереж та обладнання, забезпечувати встановлення, обслуговування та заміну вузлів комерційного обліку питної води відповідно до Закону України “Про комерційний облік теплової енергії та водопостачання”;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2) вимагати від споживача дотримання правил експлуатації жилих приміщень та прибудинкової території, санітарно-гігієнічних правил і правил пожежної безпеки, вимог інших нормативно-правових актів у сфері комунальних послуг;</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3)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4) доступу до житлових приміщень (інших об’єктів нерухомого майна) споживача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комерційного обліку, що забезпечують облік споживання послуг у будівлі, приміщення якої є самостійними об’єктами нерухомого майна, в порядку, визначеному законом і договором;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lang w:val="ru-RU"/>
        </w:rPr>
        <w:t>5</w:t>
      </w:r>
      <w:r w:rsidRPr="009B3B3D">
        <w:rPr>
          <w:rFonts w:ascii="Times New Roman" w:hAnsi="Times New Roman"/>
          <w:sz w:val="24"/>
          <w:szCs w:val="24"/>
        </w:rPr>
        <w:t>) обмежити (припинити) надання послуг у разі їх неоплати або оплати не в повному обсязі в порядку і строки, встановлені законом і договором, крім випадків, коли якість та/або кількість таких послуг не відповідають умовам договору;</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lang w:val="ru-RU"/>
        </w:rPr>
        <w:t>6</w:t>
      </w:r>
      <w:r w:rsidRPr="009B3B3D">
        <w:rPr>
          <w:rFonts w:ascii="Times New Roman" w:hAnsi="Times New Roman"/>
          <w:sz w:val="24"/>
          <w:szCs w:val="24"/>
        </w:rPr>
        <w:t>) звертатися до суду в разі порушення споживачами умов договору;</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 у випадках та порядку, передбачених договором;</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lang w:val="ru-RU"/>
        </w:rPr>
        <w:t>8</w:t>
      </w:r>
      <w:r w:rsidRPr="009B3B3D">
        <w:rPr>
          <w:rFonts w:ascii="Times New Roman" w:hAnsi="Times New Roman"/>
          <w:sz w:val="24"/>
          <w:szCs w:val="24"/>
        </w:rPr>
        <w:t>) створювати систему управління якістю, сертифіковану відповідно до національних або міжнародних стандартів акредитованими органами із сертифікації.</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3</w:t>
      </w:r>
      <w:r w:rsidRPr="009B3B3D">
        <w:rPr>
          <w:rFonts w:ascii="Times New Roman" w:hAnsi="Times New Roman"/>
          <w:sz w:val="24"/>
          <w:szCs w:val="24"/>
          <w:lang w:val="ru-RU"/>
        </w:rPr>
        <w:t>3</w:t>
      </w:r>
      <w:r w:rsidRPr="009B3B3D">
        <w:rPr>
          <w:rFonts w:ascii="Times New Roman" w:hAnsi="Times New Roman"/>
          <w:sz w:val="24"/>
          <w:szCs w:val="24"/>
        </w:rPr>
        <w:t xml:space="preserve">. Виконавець зобов’язаний: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1) забезпечувати виробництво та постачання споживачам питної води відповідно до умов договору;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lastRenderedPageBreak/>
        <w:t xml:space="preserve">4) відшкодовувати збитки, завдані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5) 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6) готувати та укладати із споживачем договори з визначенням відповідальності за дотримання їх умов;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7) надавати без додаткової оплати в установленому законодавством порядку необхідну інформацію про тарифи, розмір місячного платежу, структуру тарифу, норми споживання та порядок надання послуг, а також про їх споживчі властивості та іншу інформацію, передбачену законодавством;</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8) своєчасно проводити підготовку об’єктів житлово-комунального господарства до експлуатації в осінньо-зимовий період;</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9)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10) вживати заходів до ліквідації аварій, усунення порушень якості послуг у строки, встановлені законодавством;</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11) виплачувати споживачеві штраф за перевищення нормативних строків проведення аварійно-відновних робіт у розмірі __________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12)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13) своєчасно проводити за власний рахунок роботи з усунення виявлених неполадок, пов’язаних з наданням послуг, що виникли з його вини;</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14) інформувати споживачів про намір зміни тарифів на послуги відповідно до законодавства;</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15)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16) самостійно здійснювати перерахунок вартості послуг за період ненадання, надання не в повному обсязі або неналежної якості послуг, а також сплачувати неустойку (штраф, пеню) у розмірі _________ відсотків суми здійсненого перерахунку вартості послуги.</w:t>
      </w:r>
    </w:p>
    <w:p w:rsidR="001071AB" w:rsidRPr="009B3B3D" w:rsidRDefault="001071AB" w:rsidP="001071AB">
      <w:pPr>
        <w:keepNext/>
        <w:keepLines/>
        <w:spacing w:before="240" w:after="240"/>
        <w:jc w:val="center"/>
        <w:rPr>
          <w:rFonts w:ascii="Times New Roman" w:hAnsi="Times New Roman"/>
          <w:sz w:val="24"/>
          <w:szCs w:val="24"/>
        </w:rPr>
      </w:pPr>
      <w:r w:rsidRPr="009B3B3D">
        <w:rPr>
          <w:rFonts w:ascii="Times New Roman" w:hAnsi="Times New Roman"/>
          <w:sz w:val="24"/>
          <w:szCs w:val="24"/>
        </w:rPr>
        <w:t>Відповідальність сторін</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34. Споживач несе відповідальність за: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 невиконання умов договору;</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2) несвоєчасне внесення платежів за послуги шляхом сплати пені.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35. Виконавець несе відповідальність за:</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1) невиконання умов договору;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lastRenderedPageBreak/>
        <w:t>2)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 шляхом відшкодування збитків;</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3) ненадання, надання не в повному обсязі або неналежної якості послуг;</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4) порушення прав споживачів згідно із законодавством.</w:t>
      </w:r>
    </w:p>
    <w:p w:rsidR="001071AB" w:rsidRPr="009B3B3D" w:rsidRDefault="001071AB" w:rsidP="001071AB">
      <w:pPr>
        <w:keepNext/>
        <w:keepLines/>
        <w:spacing w:before="240" w:after="240"/>
        <w:jc w:val="center"/>
        <w:rPr>
          <w:rFonts w:ascii="Times New Roman" w:hAnsi="Times New Roman"/>
          <w:sz w:val="24"/>
          <w:szCs w:val="24"/>
        </w:rPr>
      </w:pPr>
      <w:r w:rsidRPr="009B3B3D">
        <w:rPr>
          <w:rFonts w:ascii="Times New Roman" w:hAnsi="Times New Roman"/>
          <w:sz w:val="24"/>
          <w:szCs w:val="24"/>
        </w:rPr>
        <w:t>Порядок обмеження (припинення) надання послуг</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36. Виконавець обмежує (припиняє) надання послуг у разі:</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що гарантує доведення такої інформації до кожного споживача, із зазначенням причини та строку обмеження (припинення) в наданні відповідних послуг;</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ліквідації аварії, повідомивши споживачеві через засоби масової інформації або в інший спосіб, що гарантує доведення такої інформації до споживача, про таку перерву не пізніше ніж через три години з початку такої перерви. У повідомленні зазначається причина та строк перерви в наданні відповідних послуг.</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37. Виконавець має право обмежити (припинити) надання відповідної послуги споживачеві у разі непогашення в повному обсязі заборгованості за спожиті послуги протягом 30 днів з дня отримання споживачем попередження від виконавця.</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38. Для обмеження (припинення) надання відповідної послуги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 з оплати за спожиті послуги протягом 30 днів з дня отримання попередження надання йому послуг може бути спочатку обмежено, а потім припинено.</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Таке попередження надсилається споживачеві не раніше наступного робочого дня після закінчення граничного строку оплати послуги, визначеного законодавством та/або договором.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Попередження надсилається споживачеві рекомендованим листом </w:t>
      </w:r>
      <w:r w:rsidRPr="009B3B3D">
        <w:rPr>
          <w:rFonts w:ascii="Times New Roman" w:hAnsi="Times New Roman"/>
          <w:sz w:val="24"/>
          <w:szCs w:val="24"/>
        </w:rPr>
        <w:br/>
        <w:t>(з повідомленням про вручення) та шляхом повідомлення споживачеві через його особистий кабінет або в інший спосіб ___________________________.</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39. У разі непогашення споживачем заборгованості протягом 30 днів з дня отримання попередження виконавець має право обмежити (припинити) надання послуг споживачеві.</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40. Обмеження (припинення) надання послуг не є підставою для розірвання договору про надання послуг.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41. 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42. Витрати виконавця, пов’язані з відновленням надання послуги споживачеві, підлягають відшкодуванню за рахунок споживача відповідно до кошторису витрат на відновлення надання послуг, складеного виконавцем.</w:t>
      </w:r>
    </w:p>
    <w:p w:rsidR="001071AB" w:rsidRPr="009B3B3D" w:rsidRDefault="001071AB" w:rsidP="001071AB">
      <w:pPr>
        <w:keepNext/>
        <w:keepLines/>
        <w:spacing w:before="240" w:after="240"/>
        <w:jc w:val="center"/>
        <w:rPr>
          <w:rFonts w:ascii="Times New Roman" w:hAnsi="Times New Roman"/>
          <w:sz w:val="24"/>
          <w:szCs w:val="24"/>
        </w:rPr>
      </w:pPr>
      <w:r w:rsidRPr="009B3B3D">
        <w:rPr>
          <w:rFonts w:ascii="Times New Roman" w:hAnsi="Times New Roman"/>
          <w:sz w:val="24"/>
          <w:szCs w:val="24"/>
        </w:rPr>
        <w:lastRenderedPageBreak/>
        <w:t xml:space="preserve">Порядок оформлення претензій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43. У разі ненадання, надання не в повному обсязі або неналежної якості послуг споживач має право викликати виконавця (його представника) для проведення перевірки кількості та/або якості наданих послуг.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Оформлення претензій споживачів здійснюється в порядку, передбаченому статтями 27, 28 Закону України “Про житлово-комунальні послуги”.</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44. За результатами перевірки якості надання послуг складається акт-претензія відповідно до порядку проведення перевірки відповідності якості надання деяких комунальних послуг, затвердженого Кабінетом Міністрів України.</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45. Виконавець зобов’язаний прибути на виклик споживача не пізніше ніж протягом однієї доби з моменту отримання повідомлення.</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46. У разі проведення перевірки якості наданих послуг з централізованого водопостачання споживач має право здійснити забір проб. Інформація про забір проб зазначається в акті-претензії.</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У разі встановлення за результатами дослідження відібраних проб факту постачання (надання) послуг неналежної якості витрати споживача на оплату проведених досліджень підлягають компенсації за рахунок виконавця.</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47. У разі неприбуття виконавця в установлений строк або необґрунтованої відмови підписати акт-претензію такий акт-претензія підписується споживачем та не менш як двома споживачами, які проживають (розташовані) у сусідніх будівлях (у приміщеннях у разі, коли послуга надається у багатоквартирному будинку) і надсилається виконавцеві рекомендованим листом.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48. Виконавець протягом п’яти робочих днів вирішує питання щодо задоволення вимог, зазначених в акті-претензії, або видає (надсилає) споживачеві обґрунтовану письмову відмову в задоволенні його претензії. У разі ненадання виконавцем відповіді в установлений строк претензії споживача вважаються визнаними таким виконавцем.</w:t>
      </w:r>
    </w:p>
    <w:p w:rsidR="001071AB" w:rsidRPr="009B3B3D" w:rsidRDefault="001071AB" w:rsidP="001071AB">
      <w:pPr>
        <w:keepNext/>
        <w:keepLines/>
        <w:spacing w:before="240" w:after="240"/>
        <w:jc w:val="center"/>
        <w:rPr>
          <w:rFonts w:ascii="Times New Roman" w:hAnsi="Times New Roman"/>
          <w:sz w:val="24"/>
          <w:szCs w:val="24"/>
        </w:rPr>
      </w:pPr>
      <w:r w:rsidRPr="009B3B3D">
        <w:rPr>
          <w:rFonts w:ascii="Times New Roman" w:hAnsi="Times New Roman"/>
          <w:sz w:val="24"/>
          <w:szCs w:val="24"/>
        </w:rPr>
        <w:t>Форс-мажорні обставини</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49. 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50. 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51. У разі настання форс-мажорних обставин строк дії договору продовжується або припиняється за згодою сторін.</w:t>
      </w:r>
    </w:p>
    <w:p w:rsidR="001071AB" w:rsidRPr="009B3B3D" w:rsidRDefault="001071AB" w:rsidP="001071AB">
      <w:pPr>
        <w:keepNext/>
        <w:keepLines/>
        <w:spacing w:before="240" w:after="240"/>
        <w:jc w:val="center"/>
        <w:rPr>
          <w:rFonts w:ascii="Times New Roman" w:hAnsi="Times New Roman"/>
          <w:sz w:val="24"/>
          <w:szCs w:val="24"/>
        </w:rPr>
      </w:pPr>
      <w:r w:rsidRPr="009B3B3D">
        <w:rPr>
          <w:rFonts w:ascii="Times New Roman" w:hAnsi="Times New Roman"/>
          <w:sz w:val="24"/>
          <w:szCs w:val="24"/>
        </w:rPr>
        <w:t>Особливі умови та строк дії договору</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52. Договір укладається строком на один рік. Якщо за один місяць до закінчення зазначеного строку жодна із сторін не повідомить письмово іншій стороні про відмову від договору, договір вважається продовженим на один рік. </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53. Внесення змін до договору здійснюється шляхом укладення додаткової угоди, якщо інше не передбачено договором.</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lastRenderedPageBreak/>
        <w:t>54. Договір може бути розірваний споживачем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55.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що необхідні для реалізації прав та виконання обов’язків, передбачених договором, відповідно до вимог Закону України “Про захист персональних даних” та інших законодавчих актів.</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56. Спори, що можуть виникнути у процесі виконання договору, сторони вирішують шляхом переговорів. Неврегульовані питання вирішуються у судовому порядку.</w:t>
      </w:r>
    </w:p>
    <w:p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57. Договір укладений у двох примірниках по одному для кожної із сторін, що мають однакову юридичну силу. </w:t>
      </w:r>
    </w:p>
    <w:p w:rsidR="001071AB" w:rsidRPr="009B3B3D" w:rsidRDefault="001071AB" w:rsidP="001071AB">
      <w:pPr>
        <w:keepNext/>
        <w:keepLines/>
        <w:spacing w:before="240" w:after="240"/>
        <w:jc w:val="center"/>
        <w:rPr>
          <w:rFonts w:ascii="Times New Roman" w:hAnsi="Times New Roman"/>
          <w:sz w:val="24"/>
          <w:szCs w:val="24"/>
        </w:rPr>
      </w:pPr>
      <w:r w:rsidRPr="009B3B3D">
        <w:rPr>
          <w:rFonts w:ascii="Times New Roman" w:hAnsi="Times New Roman"/>
          <w:sz w:val="24"/>
          <w:szCs w:val="24"/>
        </w:rPr>
        <w:t>Інші умови</w:t>
      </w:r>
    </w:p>
    <w:p w:rsidR="001071AB" w:rsidRPr="009B3B3D" w:rsidRDefault="001071AB" w:rsidP="001071AB">
      <w:pPr>
        <w:spacing w:before="120"/>
        <w:jc w:val="both"/>
        <w:rPr>
          <w:rFonts w:ascii="Times New Roman" w:hAnsi="Times New Roman"/>
          <w:sz w:val="24"/>
          <w:szCs w:val="24"/>
          <w:lang w:val="ru-RU"/>
        </w:rPr>
      </w:pPr>
      <w:r w:rsidRPr="009B3B3D">
        <w:rPr>
          <w:rFonts w:ascii="Times New Roman" w:hAnsi="Times New Roman"/>
          <w:sz w:val="24"/>
          <w:szCs w:val="24"/>
        </w:rPr>
        <w:t>___________________________________________________________________</w:t>
      </w:r>
      <w:r w:rsidR="00704663" w:rsidRPr="00704663">
        <w:rPr>
          <w:rFonts w:ascii="Times New Roman" w:hAnsi="Times New Roman"/>
          <w:sz w:val="24"/>
          <w:szCs w:val="24"/>
          <w:lang w:val="ru-RU"/>
        </w:rPr>
        <w:t>______________________________</w:t>
      </w:r>
      <w:r w:rsidRPr="009B3B3D">
        <w:rPr>
          <w:rFonts w:ascii="Times New Roman" w:hAnsi="Times New Roman"/>
          <w:sz w:val="24"/>
          <w:szCs w:val="24"/>
        </w:rPr>
        <w:t>________________________________________________________________________________________________________________________________</w:t>
      </w:r>
    </w:p>
    <w:p w:rsidR="001071AB" w:rsidRPr="00704663" w:rsidRDefault="001071AB" w:rsidP="001071AB">
      <w:pPr>
        <w:spacing w:before="120"/>
        <w:ind w:firstLine="567"/>
        <w:jc w:val="both"/>
        <w:rPr>
          <w:rFonts w:ascii="Times New Roman" w:hAnsi="Times New Roman"/>
          <w:sz w:val="24"/>
          <w:szCs w:val="24"/>
          <w:lang w:val="ru-RU"/>
        </w:rPr>
      </w:pPr>
      <w:r w:rsidRPr="009B3B3D">
        <w:rPr>
          <w:rFonts w:ascii="Times New Roman" w:hAnsi="Times New Roman"/>
          <w:sz w:val="24"/>
          <w:szCs w:val="24"/>
        </w:rPr>
        <w:t>Номери телефонів аварійних служб у разі виникнення аварій та інших надзвичайних ситуацій ____________________________________________</w:t>
      </w:r>
      <w:r w:rsidR="00704663" w:rsidRPr="00704663">
        <w:rPr>
          <w:rFonts w:ascii="Times New Roman" w:hAnsi="Times New Roman"/>
          <w:sz w:val="24"/>
          <w:szCs w:val="24"/>
          <w:lang w:val="ru-RU"/>
        </w:rPr>
        <w:t>___________</w:t>
      </w:r>
    </w:p>
    <w:p w:rsidR="001071AB" w:rsidRPr="009B3B3D" w:rsidRDefault="001071AB" w:rsidP="001071AB">
      <w:pPr>
        <w:spacing w:before="120"/>
        <w:jc w:val="both"/>
        <w:rPr>
          <w:rFonts w:ascii="Times New Roman" w:hAnsi="Times New Roman"/>
          <w:sz w:val="24"/>
          <w:szCs w:val="24"/>
          <w:lang w:val="ru-RU"/>
        </w:rPr>
      </w:pPr>
      <w:r w:rsidRPr="009B3B3D">
        <w:rPr>
          <w:rFonts w:ascii="Times New Roman" w:hAnsi="Times New Roman"/>
          <w:sz w:val="24"/>
          <w:szCs w:val="24"/>
          <w:lang w:val="ru-RU"/>
        </w:rPr>
        <w:t>______________________________________________________________</w:t>
      </w:r>
      <w:r w:rsidR="00704663">
        <w:rPr>
          <w:rFonts w:ascii="Times New Roman" w:hAnsi="Times New Roman"/>
          <w:sz w:val="24"/>
          <w:szCs w:val="24"/>
          <w:lang w:val="en-US"/>
        </w:rPr>
        <w:t>__________</w:t>
      </w:r>
      <w:r w:rsidRPr="009B3B3D">
        <w:rPr>
          <w:rFonts w:ascii="Times New Roman" w:hAnsi="Times New Roman"/>
          <w:sz w:val="24"/>
          <w:szCs w:val="24"/>
          <w:lang w:val="ru-RU"/>
        </w:rPr>
        <w:t>___.</w:t>
      </w:r>
    </w:p>
    <w:p w:rsidR="001071AB" w:rsidRPr="009B3B3D" w:rsidRDefault="001071AB" w:rsidP="001071AB">
      <w:pPr>
        <w:keepNext/>
        <w:keepLines/>
        <w:spacing w:before="240" w:after="240"/>
        <w:jc w:val="center"/>
        <w:rPr>
          <w:rFonts w:ascii="Times New Roman" w:hAnsi="Times New Roman"/>
          <w:sz w:val="24"/>
          <w:szCs w:val="24"/>
        </w:rPr>
      </w:pPr>
      <w:r w:rsidRPr="009B3B3D">
        <w:rPr>
          <w:rFonts w:ascii="Times New Roman" w:hAnsi="Times New Roman"/>
          <w:sz w:val="24"/>
          <w:szCs w:val="24"/>
        </w:rPr>
        <w:t>Адреси та реквізити сторін</w:t>
      </w:r>
    </w:p>
    <w:tbl>
      <w:tblPr>
        <w:tblStyle w:val="a5"/>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7"/>
        <w:gridCol w:w="4673"/>
      </w:tblGrid>
      <w:tr w:rsidR="001071AB" w:rsidRPr="009B3B3D" w:rsidTr="00704663">
        <w:tc>
          <w:tcPr>
            <w:tcW w:w="2612" w:type="pct"/>
            <w:hideMark/>
          </w:tcPr>
          <w:p w:rsidR="001071AB" w:rsidRDefault="001071AB" w:rsidP="008C1CDB">
            <w:pPr>
              <w:spacing w:before="120"/>
              <w:jc w:val="center"/>
              <w:rPr>
                <w:rFonts w:ascii="Times New Roman" w:hAnsi="Times New Roman"/>
                <w:sz w:val="24"/>
                <w:szCs w:val="24"/>
              </w:rPr>
            </w:pPr>
            <w:r w:rsidRPr="009B3B3D">
              <w:rPr>
                <w:rFonts w:ascii="Times New Roman" w:hAnsi="Times New Roman"/>
                <w:sz w:val="24"/>
                <w:szCs w:val="24"/>
              </w:rPr>
              <w:t>Виконавець</w:t>
            </w:r>
          </w:p>
          <w:p w:rsidR="006473FC" w:rsidRPr="009B3B3D" w:rsidRDefault="006473FC" w:rsidP="008C1CDB">
            <w:pPr>
              <w:spacing w:before="120"/>
              <w:jc w:val="center"/>
              <w:rPr>
                <w:rFonts w:ascii="Times New Roman" w:hAnsi="Times New Roman"/>
                <w:sz w:val="24"/>
                <w:szCs w:val="24"/>
              </w:rPr>
            </w:pPr>
          </w:p>
          <w:p w:rsidR="001071AB" w:rsidRPr="009B3B3D" w:rsidRDefault="001071AB" w:rsidP="008C1CDB">
            <w:pPr>
              <w:spacing w:before="120"/>
              <w:ind w:right="83"/>
              <w:jc w:val="center"/>
              <w:rPr>
                <w:rFonts w:ascii="Times New Roman" w:hAnsi="Times New Roman"/>
                <w:sz w:val="24"/>
                <w:szCs w:val="24"/>
              </w:rPr>
            </w:pPr>
            <w:r w:rsidRPr="009B3B3D">
              <w:rPr>
                <w:rFonts w:ascii="Times New Roman" w:hAnsi="Times New Roman"/>
                <w:sz w:val="24"/>
                <w:szCs w:val="24"/>
              </w:rPr>
              <w:t>_____</w:t>
            </w:r>
            <w:r w:rsidR="00704663" w:rsidRPr="00704663">
              <w:rPr>
                <w:rFonts w:ascii="Times New Roman" w:hAnsi="Times New Roman"/>
                <w:sz w:val="24"/>
                <w:szCs w:val="24"/>
                <w:lang w:val="ru-RU"/>
              </w:rPr>
              <w:t>__</w:t>
            </w:r>
            <w:r w:rsidRPr="009B3B3D">
              <w:rPr>
                <w:rFonts w:ascii="Times New Roman" w:hAnsi="Times New Roman"/>
                <w:sz w:val="24"/>
                <w:szCs w:val="24"/>
              </w:rPr>
              <w:t>_______________________________</w:t>
            </w:r>
          </w:p>
          <w:p w:rsidR="001071AB" w:rsidRPr="009B3B3D" w:rsidRDefault="001071AB" w:rsidP="008C1CDB">
            <w:pPr>
              <w:ind w:right="83"/>
              <w:jc w:val="center"/>
              <w:rPr>
                <w:rFonts w:ascii="Times New Roman" w:hAnsi="Times New Roman"/>
                <w:sz w:val="24"/>
                <w:szCs w:val="24"/>
              </w:rPr>
            </w:pPr>
            <w:r w:rsidRPr="00704663">
              <w:rPr>
                <w:rFonts w:ascii="Times New Roman" w:hAnsi="Times New Roman"/>
                <w:sz w:val="20"/>
              </w:rPr>
              <w:t>(найменування посади, прізвище, ім’я та по батькові)</w:t>
            </w:r>
            <w:r w:rsidRPr="009B3B3D">
              <w:rPr>
                <w:rFonts w:ascii="Times New Roman" w:hAnsi="Times New Roman"/>
                <w:sz w:val="24"/>
                <w:szCs w:val="24"/>
              </w:rPr>
              <w:br/>
              <w:t>_____________</w:t>
            </w:r>
            <w:r w:rsidR="00704663" w:rsidRPr="00704663">
              <w:rPr>
                <w:rFonts w:ascii="Times New Roman" w:hAnsi="Times New Roman"/>
                <w:sz w:val="24"/>
                <w:szCs w:val="24"/>
                <w:lang w:val="ru-RU"/>
              </w:rPr>
              <w:t>__</w:t>
            </w:r>
            <w:r w:rsidRPr="009B3B3D">
              <w:rPr>
                <w:rFonts w:ascii="Times New Roman" w:hAnsi="Times New Roman"/>
                <w:sz w:val="24"/>
                <w:szCs w:val="24"/>
              </w:rPr>
              <w:t>_______________________</w:t>
            </w:r>
            <w:r w:rsidRPr="009B3B3D">
              <w:rPr>
                <w:rFonts w:ascii="Times New Roman" w:hAnsi="Times New Roman"/>
                <w:sz w:val="24"/>
                <w:szCs w:val="24"/>
              </w:rPr>
              <w:br/>
            </w:r>
            <w:r w:rsidRPr="00704663">
              <w:rPr>
                <w:rFonts w:ascii="Times New Roman" w:hAnsi="Times New Roman"/>
                <w:sz w:val="20"/>
              </w:rPr>
              <w:t>(адреса)</w:t>
            </w:r>
            <w:r w:rsidRPr="009B3B3D">
              <w:rPr>
                <w:rFonts w:ascii="Times New Roman" w:hAnsi="Times New Roman"/>
                <w:sz w:val="24"/>
                <w:szCs w:val="24"/>
              </w:rPr>
              <w:t xml:space="preserve"> ________________</w:t>
            </w:r>
            <w:r w:rsidR="00704663" w:rsidRPr="00704663">
              <w:rPr>
                <w:rFonts w:ascii="Times New Roman" w:hAnsi="Times New Roman"/>
                <w:sz w:val="24"/>
                <w:szCs w:val="24"/>
                <w:lang w:val="ru-RU"/>
              </w:rPr>
              <w:t>__</w:t>
            </w:r>
            <w:r w:rsidRPr="009B3B3D">
              <w:rPr>
                <w:rFonts w:ascii="Times New Roman" w:hAnsi="Times New Roman"/>
                <w:sz w:val="24"/>
                <w:szCs w:val="24"/>
              </w:rPr>
              <w:t>____________________</w:t>
            </w:r>
            <w:r w:rsidRPr="009B3B3D">
              <w:rPr>
                <w:rFonts w:ascii="Times New Roman" w:hAnsi="Times New Roman"/>
                <w:sz w:val="24"/>
                <w:szCs w:val="24"/>
              </w:rPr>
              <w:br/>
            </w:r>
            <w:r w:rsidRPr="00704663">
              <w:rPr>
                <w:rFonts w:ascii="Times New Roman" w:hAnsi="Times New Roman"/>
                <w:sz w:val="20"/>
              </w:rPr>
              <w:t>(номер телефону, адреса електронної пошти)</w:t>
            </w:r>
          </w:p>
          <w:p w:rsidR="001071AB" w:rsidRPr="009B3B3D" w:rsidRDefault="001071AB" w:rsidP="008C1CDB">
            <w:pPr>
              <w:ind w:right="83"/>
              <w:jc w:val="center"/>
              <w:rPr>
                <w:rFonts w:ascii="Times New Roman" w:hAnsi="Times New Roman"/>
                <w:sz w:val="24"/>
                <w:szCs w:val="24"/>
              </w:rPr>
            </w:pPr>
            <w:r w:rsidRPr="009B3B3D">
              <w:rPr>
                <w:rFonts w:ascii="Times New Roman" w:hAnsi="Times New Roman"/>
                <w:sz w:val="24"/>
                <w:szCs w:val="24"/>
              </w:rPr>
              <w:t>______________</w:t>
            </w:r>
            <w:r w:rsidR="00704663">
              <w:rPr>
                <w:rFonts w:ascii="Times New Roman" w:hAnsi="Times New Roman"/>
                <w:sz w:val="24"/>
                <w:szCs w:val="24"/>
                <w:lang w:val="en-US"/>
              </w:rPr>
              <w:t>__</w:t>
            </w:r>
            <w:r w:rsidRPr="009B3B3D">
              <w:rPr>
                <w:rFonts w:ascii="Times New Roman" w:hAnsi="Times New Roman"/>
                <w:sz w:val="24"/>
                <w:szCs w:val="24"/>
              </w:rPr>
              <w:t>______________________</w:t>
            </w:r>
            <w:r w:rsidRPr="009B3B3D">
              <w:rPr>
                <w:rFonts w:ascii="Times New Roman" w:hAnsi="Times New Roman"/>
                <w:sz w:val="24"/>
                <w:szCs w:val="24"/>
              </w:rPr>
              <w:br/>
            </w:r>
            <w:r w:rsidRPr="00704663">
              <w:rPr>
                <w:rFonts w:ascii="Times New Roman" w:hAnsi="Times New Roman"/>
                <w:sz w:val="20"/>
              </w:rPr>
              <w:t>(підпис)</w:t>
            </w:r>
          </w:p>
        </w:tc>
        <w:tc>
          <w:tcPr>
            <w:tcW w:w="2321" w:type="pct"/>
            <w:hideMark/>
          </w:tcPr>
          <w:p w:rsidR="001071AB" w:rsidRDefault="001071AB" w:rsidP="008C1CDB">
            <w:pPr>
              <w:spacing w:before="120"/>
              <w:jc w:val="center"/>
              <w:rPr>
                <w:rFonts w:ascii="Times New Roman" w:hAnsi="Times New Roman"/>
                <w:sz w:val="24"/>
                <w:szCs w:val="24"/>
              </w:rPr>
            </w:pPr>
            <w:r w:rsidRPr="009B3B3D">
              <w:rPr>
                <w:rFonts w:ascii="Times New Roman" w:hAnsi="Times New Roman"/>
                <w:sz w:val="24"/>
                <w:szCs w:val="24"/>
              </w:rPr>
              <w:t>Споживач</w:t>
            </w:r>
          </w:p>
          <w:p w:rsidR="006473FC" w:rsidRPr="009B3B3D" w:rsidRDefault="006473FC" w:rsidP="008C1CDB">
            <w:pPr>
              <w:spacing w:before="120"/>
              <w:jc w:val="center"/>
              <w:rPr>
                <w:rFonts w:ascii="Times New Roman" w:hAnsi="Times New Roman"/>
                <w:sz w:val="24"/>
                <w:szCs w:val="24"/>
              </w:rPr>
            </w:pPr>
            <w:bookmarkStart w:id="0" w:name="_GoBack"/>
            <w:bookmarkEnd w:id="0"/>
          </w:p>
          <w:p w:rsidR="001071AB" w:rsidRPr="009B3B3D" w:rsidRDefault="001071AB" w:rsidP="008C1CDB">
            <w:pPr>
              <w:spacing w:before="120"/>
              <w:jc w:val="center"/>
              <w:rPr>
                <w:rFonts w:ascii="Times New Roman" w:hAnsi="Times New Roman"/>
                <w:sz w:val="24"/>
                <w:szCs w:val="24"/>
              </w:rPr>
            </w:pPr>
            <w:r w:rsidRPr="009B3B3D">
              <w:rPr>
                <w:rFonts w:ascii="Times New Roman" w:hAnsi="Times New Roman"/>
                <w:sz w:val="24"/>
                <w:szCs w:val="24"/>
              </w:rPr>
              <w:t>________________________________</w:t>
            </w:r>
            <w:r w:rsidRPr="009B3B3D">
              <w:rPr>
                <w:rFonts w:ascii="Times New Roman" w:hAnsi="Times New Roman"/>
                <w:sz w:val="24"/>
                <w:szCs w:val="24"/>
              </w:rPr>
              <w:br/>
            </w:r>
            <w:r w:rsidRPr="00704663">
              <w:rPr>
                <w:rFonts w:ascii="Times New Roman" w:hAnsi="Times New Roman"/>
                <w:sz w:val="20"/>
              </w:rPr>
              <w:t>(прізвище, ім’я та по батькові)</w:t>
            </w:r>
          </w:p>
          <w:p w:rsidR="001071AB" w:rsidRPr="009B3B3D" w:rsidRDefault="001071AB" w:rsidP="008C1CDB">
            <w:pPr>
              <w:jc w:val="center"/>
              <w:rPr>
                <w:rFonts w:ascii="Times New Roman" w:hAnsi="Times New Roman"/>
                <w:sz w:val="24"/>
                <w:szCs w:val="24"/>
              </w:rPr>
            </w:pPr>
            <w:r w:rsidRPr="009B3B3D">
              <w:rPr>
                <w:rFonts w:ascii="Times New Roman" w:hAnsi="Times New Roman"/>
                <w:sz w:val="24"/>
                <w:szCs w:val="24"/>
              </w:rPr>
              <w:t>________</w:t>
            </w:r>
            <w:r w:rsidR="00704663" w:rsidRPr="006473FC">
              <w:rPr>
                <w:rFonts w:ascii="Times New Roman" w:hAnsi="Times New Roman"/>
                <w:sz w:val="24"/>
                <w:szCs w:val="24"/>
                <w:lang w:val="ru-RU"/>
              </w:rPr>
              <w:t>_</w:t>
            </w:r>
            <w:r w:rsidRPr="009B3B3D">
              <w:rPr>
                <w:rFonts w:ascii="Times New Roman" w:hAnsi="Times New Roman"/>
                <w:sz w:val="24"/>
                <w:szCs w:val="24"/>
              </w:rPr>
              <w:t>_______________________</w:t>
            </w:r>
            <w:r w:rsidRPr="009B3B3D">
              <w:rPr>
                <w:rFonts w:ascii="Times New Roman" w:hAnsi="Times New Roman"/>
                <w:sz w:val="24"/>
                <w:szCs w:val="24"/>
              </w:rPr>
              <w:br/>
            </w:r>
            <w:r w:rsidRPr="00704663">
              <w:rPr>
                <w:rFonts w:ascii="Times New Roman" w:hAnsi="Times New Roman"/>
                <w:sz w:val="20"/>
              </w:rPr>
              <w:t>(адреса)</w:t>
            </w:r>
            <w:r w:rsidRPr="009B3B3D">
              <w:rPr>
                <w:rFonts w:ascii="Times New Roman" w:hAnsi="Times New Roman"/>
                <w:sz w:val="24"/>
                <w:szCs w:val="24"/>
              </w:rPr>
              <w:t xml:space="preserve"> ________________________________</w:t>
            </w:r>
            <w:r w:rsidRPr="009B3B3D">
              <w:rPr>
                <w:rFonts w:ascii="Times New Roman" w:hAnsi="Times New Roman"/>
                <w:sz w:val="24"/>
                <w:szCs w:val="24"/>
              </w:rPr>
              <w:br/>
            </w:r>
            <w:r w:rsidRPr="00704663">
              <w:rPr>
                <w:rFonts w:ascii="Times New Roman" w:hAnsi="Times New Roman"/>
                <w:sz w:val="20"/>
              </w:rPr>
              <w:t>(номер телефону, адреса електронної пошти)</w:t>
            </w:r>
            <w:r w:rsidRPr="009B3B3D">
              <w:rPr>
                <w:rFonts w:ascii="Times New Roman" w:hAnsi="Times New Roman"/>
                <w:sz w:val="24"/>
                <w:szCs w:val="24"/>
              </w:rPr>
              <w:t xml:space="preserve"> ________________________________</w:t>
            </w:r>
            <w:r w:rsidRPr="009B3B3D">
              <w:rPr>
                <w:rFonts w:ascii="Times New Roman" w:hAnsi="Times New Roman"/>
                <w:sz w:val="24"/>
                <w:szCs w:val="24"/>
              </w:rPr>
              <w:br/>
            </w:r>
            <w:r w:rsidRPr="00704663">
              <w:rPr>
                <w:rFonts w:ascii="Times New Roman" w:hAnsi="Times New Roman"/>
                <w:sz w:val="20"/>
              </w:rPr>
              <w:t>(підпис)</w:t>
            </w:r>
          </w:p>
        </w:tc>
      </w:tr>
    </w:tbl>
    <w:p w:rsidR="001071AB" w:rsidRPr="009B3B3D" w:rsidRDefault="001071AB" w:rsidP="001071AB">
      <w:pPr>
        <w:keepNext/>
        <w:spacing w:before="480"/>
        <w:jc w:val="center"/>
        <w:outlineLvl w:val="2"/>
        <w:rPr>
          <w:rFonts w:ascii="Times New Roman" w:hAnsi="Times New Roman"/>
          <w:sz w:val="24"/>
          <w:szCs w:val="24"/>
          <w:lang w:val="x-none"/>
        </w:rPr>
      </w:pPr>
    </w:p>
    <w:p w:rsidR="005204CF" w:rsidRPr="009B3B3D" w:rsidRDefault="005204CF" w:rsidP="009B3B3D">
      <w:pPr>
        <w:pStyle w:val="ShapkaDocumentu"/>
        <w:rPr>
          <w:rFonts w:ascii="Times New Roman" w:hAnsi="Times New Roman"/>
          <w:sz w:val="24"/>
          <w:szCs w:val="24"/>
        </w:rPr>
      </w:pPr>
    </w:p>
    <w:sectPr w:rsidR="005204CF" w:rsidRPr="009B3B3D" w:rsidSect="00791069">
      <w:headerReference w:type="even" r:id="rId6"/>
      <w:headerReference w:type="default" r:id="rId7"/>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D3A" w:rsidRDefault="007B5D3A">
      <w:r>
        <w:separator/>
      </w:r>
    </w:p>
  </w:endnote>
  <w:endnote w:type="continuationSeparator" w:id="0">
    <w:p w:rsidR="007B5D3A" w:rsidRDefault="007B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D3A" w:rsidRDefault="007B5D3A">
      <w:r>
        <w:separator/>
      </w:r>
    </w:p>
  </w:footnote>
  <w:footnote w:type="continuationSeparator" w:id="0">
    <w:p w:rsidR="007B5D3A" w:rsidRDefault="007B5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704663">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7B5D3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704663">
    <w:pPr>
      <w:framePr w:wrap="around" w:vAnchor="text" w:hAnchor="margin" w:xAlign="center" w:y="1"/>
    </w:pPr>
    <w:r>
      <w:fldChar w:fldCharType="begin"/>
    </w:r>
    <w:r>
      <w:instrText xml:space="preserve">PAGE  </w:instrText>
    </w:r>
    <w:r>
      <w:fldChar w:fldCharType="separate"/>
    </w:r>
    <w:r w:rsidR="006473FC">
      <w:rPr>
        <w:noProof/>
      </w:rPr>
      <w:t>11</w:t>
    </w:r>
    <w:r>
      <w:fldChar w:fldCharType="end"/>
    </w:r>
  </w:p>
  <w:p w:rsidR="00210F96" w:rsidRDefault="007B5D3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AB"/>
    <w:rsid w:val="001071AB"/>
    <w:rsid w:val="003D53D2"/>
    <w:rsid w:val="005204CF"/>
    <w:rsid w:val="006473FC"/>
    <w:rsid w:val="00704663"/>
    <w:rsid w:val="007B5D3A"/>
    <w:rsid w:val="009B3B3D"/>
    <w:rsid w:val="00CF6C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589FE"/>
  <w15:chartTrackingRefBased/>
  <w15:docId w15:val="{81358408-E9B7-42C3-B5FC-32A1D7DD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1AB"/>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1071AB"/>
    <w:pPr>
      <w:keepNext/>
      <w:spacing w:before="120"/>
      <w:ind w:left="567"/>
      <w:outlineLvl w:val="2"/>
    </w:pPr>
    <w:rPr>
      <w:b/>
      <w:i/>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71AB"/>
    <w:rPr>
      <w:rFonts w:ascii="Antiqua" w:eastAsia="Times New Roman" w:hAnsi="Antiqua" w:cs="Times New Roman"/>
      <w:b/>
      <w:i/>
      <w:sz w:val="26"/>
      <w:szCs w:val="20"/>
      <w:lang w:val="x-none" w:eastAsia="ru-RU"/>
    </w:rPr>
  </w:style>
  <w:style w:type="paragraph" w:customStyle="1" w:styleId="a3">
    <w:name w:val="Нормальний текст"/>
    <w:basedOn w:val="a"/>
    <w:rsid w:val="001071AB"/>
    <w:pPr>
      <w:spacing w:before="120"/>
      <w:ind w:firstLine="567"/>
    </w:pPr>
  </w:style>
  <w:style w:type="paragraph" w:customStyle="1" w:styleId="a4">
    <w:name w:val="Назва документа"/>
    <w:basedOn w:val="a"/>
    <w:next w:val="a3"/>
    <w:rsid w:val="001071AB"/>
    <w:pPr>
      <w:keepNext/>
      <w:keepLines/>
      <w:spacing w:before="240" w:after="240"/>
      <w:jc w:val="center"/>
    </w:pPr>
    <w:rPr>
      <w:b/>
    </w:rPr>
  </w:style>
  <w:style w:type="paragraph" w:customStyle="1" w:styleId="ShapkaDocumentu">
    <w:name w:val="Shapka Documentu"/>
    <w:basedOn w:val="a"/>
    <w:rsid w:val="001071AB"/>
    <w:pPr>
      <w:keepNext/>
      <w:keepLines/>
      <w:spacing w:after="240"/>
      <w:ind w:left="3969"/>
      <w:jc w:val="center"/>
    </w:pPr>
  </w:style>
  <w:style w:type="table" w:styleId="a5">
    <w:name w:val="Table Grid"/>
    <w:basedOn w:val="a1"/>
    <w:uiPriority w:val="39"/>
    <w:rsid w:val="0070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19319</Words>
  <Characters>11013</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Олена В. Кисельова</cp:lastModifiedBy>
  <cp:revision>3</cp:revision>
  <dcterms:created xsi:type="dcterms:W3CDTF">2019-08-19T09:12:00Z</dcterms:created>
  <dcterms:modified xsi:type="dcterms:W3CDTF">2019-08-19T09:45:00Z</dcterms:modified>
</cp:coreProperties>
</file>